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334FD499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A82F52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1B79A730" w:rsidR="003F7255" w:rsidRPr="004B5430" w:rsidRDefault="003D582E" w:rsidP="000B58AA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034B92" w:rsidRPr="00C72EDA">
        <w:rPr>
          <w:rFonts w:ascii="Arial" w:hAnsi="Arial" w:cs="Arial"/>
        </w:rPr>
        <w:t>t.j. Dz. U. z 2023 r. poz. 1605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A452C5">
        <w:rPr>
          <w:rFonts w:ascii="Arial" w:hAnsi="Arial" w:cs="Arial"/>
          <w:color w:val="auto"/>
        </w:rPr>
        <w:t>robotę budowlaną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bookmarkStart w:id="0" w:name="_Hlk149036109"/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0B58AA" w:rsidRPr="000B58AA">
        <w:rPr>
          <w:rFonts w:ascii="Arial" w:hAnsi="Arial" w:cs="Arial"/>
          <w:b/>
          <w:bCs/>
          <w:color w:val="auto"/>
        </w:rPr>
        <w:t>Remont drogi dla pieszych (chodnika) w ciągu drogi powiatowej nr 2437C Gębice – Ostrowo – Wójcin na odcinku Ostrowo – Przyjezierze,</w:t>
      </w:r>
      <w:r w:rsidR="000B58AA">
        <w:rPr>
          <w:rFonts w:ascii="Arial" w:hAnsi="Arial" w:cs="Arial"/>
          <w:b/>
          <w:bCs/>
          <w:color w:val="auto"/>
        </w:rPr>
        <w:t xml:space="preserve"> </w:t>
      </w:r>
      <w:r w:rsidR="000B58AA" w:rsidRPr="000B58AA">
        <w:rPr>
          <w:rFonts w:ascii="Arial" w:hAnsi="Arial" w:cs="Arial"/>
          <w:b/>
          <w:bCs/>
          <w:color w:val="auto"/>
        </w:rPr>
        <w:t>strona prawa o łącznej długości 2,773 km</w:t>
      </w:r>
      <w:r w:rsidR="000B58AA">
        <w:rPr>
          <w:rFonts w:ascii="Arial" w:hAnsi="Arial" w:cs="Arial"/>
          <w:b/>
          <w:bCs/>
          <w:color w:val="auto"/>
        </w:rPr>
        <w:t>”</w:t>
      </w:r>
      <w:bookmarkEnd w:id="0"/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6D97D549" w14:textId="77777777" w:rsidR="000B58AA" w:rsidRPr="000B58AA" w:rsidRDefault="003D582E" w:rsidP="00AC44DA">
      <w:pPr>
        <w:widowControl w:val="0"/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0B58AA">
        <w:rPr>
          <w:rFonts w:ascii="Arial" w:hAnsi="Arial" w:cs="Arial"/>
          <w:color w:val="auto"/>
        </w:rPr>
        <w:t xml:space="preserve">Zamawiający zleca, a Wykonawca </w:t>
      </w:r>
      <w:r w:rsidR="008F5A2D" w:rsidRPr="000B58AA">
        <w:rPr>
          <w:rFonts w:ascii="Arial" w:hAnsi="Arial" w:cs="Arial"/>
          <w:color w:val="auto"/>
        </w:rPr>
        <w:t>zobowiązuje się do wykonania zada</w:t>
      </w:r>
      <w:r w:rsidR="00F8008F" w:rsidRPr="000B58AA">
        <w:rPr>
          <w:rFonts w:ascii="Arial" w:hAnsi="Arial" w:cs="Arial"/>
          <w:color w:val="auto"/>
        </w:rPr>
        <w:t>nia pn</w:t>
      </w:r>
      <w:r w:rsidR="008F5A2D" w:rsidRPr="000B58AA">
        <w:rPr>
          <w:rFonts w:ascii="Arial" w:hAnsi="Arial" w:cs="Arial"/>
          <w:color w:val="auto"/>
        </w:rPr>
        <w:t xml:space="preserve">.: </w:t>
      </w:r>
      <w:r w:rsidR="000B58AA" w:rsidRPr="00332BE4">
        <w:rPr>
          <w:rFonts w:ascii="Arial" w:hAnsi="Arial" w:cs="Arial"/>
          <w:b/>
          <w:bCs/>
          <w:color w:val="auto"/>
        </w:rPr>
        <w:t>„</w:t>
      </w:r>
      <w:r w:rsidR="000B58AA" w:rsidRPr="000B58AA">
        <w:rPr>
          <w:rFonts w:ascii="Arial" w:hAnsi="Arial" w:cs="Arial"/>
          <w:b/>
          <w:bCs/>
          <w:color w:val="auto"/>
        </w:rPr>
        <w:t>Remont drogi dla pieszych (chodnika) w ciągu drogi powiatowej nr 2437C Gębice – Ostrowo – Wójcin na odcinku Ostrowo – Przyjezierze,</w:t>
      </w:r>
      <w:r w:rsidR="000B58AA">
        <w:rPr>
          <w:rFonts w:ascii="Arial" w:hAnsi="Arial" w:cs="Arial"/>
          <w:b/>
          <w:bCs/>
          <w:color w:val="auto"/>
        </w:rPr>
        <w:t xml:space="preserve"> </w:t>
      </w:r>
      <w:r w:rsidR="000B58AA" w:rsidRPr="000B58AA">
        <w:rPr>
          <w:rFonts w:ascii="Arial" w:hAnsi="Arial" w:cs="Arial"/>
          <w:b/>
          <w:bCs/>
          <w:color w:val="auto"/>
        </w:rPr>
        <w:t>strona prawa o łącznej długości 2,773 km</w:t>
      </w:r>
      <w:r w:rsidR="000B58AA">
        <w:rPr>
          <w:rFonts w:ascii="Arial" w:hAnsi="Arial" w:cs="Arial"/>
          <w:b/>
          <w:bCs/>
          <w:color w:val="auto"/>
        </w:rPr>
        <w:t xml:space="preserve">”. </w:t>
      </w:r>
    </w:p>
    <w:p w14:paraId="748D21E4" w14:textId="338417F5" w:rsidR="00E36BF9" w:rsidRPr="000B58AA" w:rsidRDefault="00DD4216" w:rsidP="00AC44DA">
      <w:pPr>
        <w:widowControl w:val="0"/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0B58AA">
        <w:rPr>
          <w:rFonts w:ascii="Arial" w:hAnsi="Arial" w:cs="Arial"/>
          <w:color w:val="auto"/>
        </w:rPr>
        <w:t>Szczegółowy zakres przedmiotu</w:t>
      </w:r>
      <w:r w:rsidR="006F5A90" w:rsidRPr="000B58AA">
        <w:rPr>
          <w:rFonts w:ascii="Arial" w:hAnsi="Arial" w:cs="Arial"/>
          <w:color w:val="auto"/>
        </w:rPr>
        <w:t xml:space="preserve"> zamówienia oraz warunki jego realizacji </w:t>
      </w:r>
      <w:r w:rsidR="00F3537A" w:rsidRPr="000B58AA">
        <w:rPr>
          <w:rFonts w:ascii="Arial" w:hAnsi="Arial" w:cs="Arial"/>
          <w:color w:val="auto"/>
        </w:rPr>
        <w:t xml:space="preserve">ustala </w:t>
      </w:r>
      <w:r w:rsidR="00461BF0" w:rsidRPr="000B58AA">
        <w:rPr>
          <w:rFonts w:ascii="Arial" w:hAnsi="Arial" w:cs="Arial"/>
          <w:color w:val="auto"/>
        </w:rPr>
        <w:t>niniejsza umowa</w:t>
      </w:r>
      <w:r w:rsidR="001D1D88" w:rsidRPr="000B58AA">
        <w:rPr>
          <w:rFonts w:ascii="Arial" w:hAnsi="Arial" w:cs="Arial"/>
          <w:color w:val="auto"/>
        </w:rPr>
        <w:t>, oferta wykonawc</w:t>
      </w:r>
      <w:r w:rsidR="00167825" w:rsidRPr="000B58AA">
        <w:rPr>
          <w:rFonts w:ascii="Arial" w:hAnsi="Arial" w:cs="Arial"/>
          <w:color w:val="auto"/>
        </w:rPr>
        <w:t>y oraz</w:t>
      </w:r>
      <w:r w:rsidR="005F75BA" w:rsidRPr="000B58AA">
        <w:rPr>
          <w:rFonts w:ascii="Arial" w:hAnsi="Arial" w:cs="Arial"/>
          <w:color w:val="auto"/>
        </w:rPr>
        <w:t xml:space="preserve"> </w:t>
      </w:r>
      <w:r w:rsidR="00A35671" w:rsidRPr="000B58AA">
        <w:rPr>
          <w:rFonts w:ascii="Arial" w:hAnsi="Arial" w:cs="Arial"/>
          <w:color w:val="auto"/>
        </w:rPr>
        <w:t>S</w:t>
      </w:r>
      <w:r w:rsidR="00261102" w:rsidRPr="000B58AA">
        <w:rPr>
          <w:rFonts w:ascii="Arial" w:hAnsi="Arial" w:cs="Arial"/>
          <w:color w:val="auto"/>
        </w:rPr>
        <w:t>WZ</w:t>
      </w:r>
      <w:r w:rsidR="00461BF0" w:rsidRPr="000B58AA">
        <w:rPr>
          <w:rFonts w:ascii="Arial" w:hAnsi="Arial" w:cs="Arial"/>
          <w:color w:val="auto"/>
        </w:rPr>
        <w:t>, stanowiące</w:t>
      </w:r>
      <w:r w:rsidR="005F75BA" w:rsidRPr="000B58AA">
        <w:rPr>
          <w:rFonts w:ascii="Arial" w:hAnsi="Arial" w:cs="Arial"/>
          <w:color w:val="auto"/>
        </w:rPr>
        <w:t xml:space="preserve"> jako załączniki i</w:t>
      </w:r>
      <w:r w:rsidR="00461BF0" w:rsidRPr="000B58AA">
        <w:rPr>
          <w:rFonts w:ascii="Arial" w:hAnsi="Arial" w:cs="Arial"/>
          <w:color w:val="auto"/>
        </w:rPr>
        <w:t>ntegraln</w:t>
      </w:r>
      <w:r w:rsidR="005F75BA" w:rsidRPr="000B58AA">
        <w:rPr>
          <w:rFonts w:ascii="Arial" w:hAnsi="Arial" w:cs="Arial"/>
          <w:color w:val="auto"/>
        </w:rPr>
        <w:t>ą</w:t>
      </w:r>
      <w:r w:rsidR="00461BF0" w:rsidRPr="000B58AA">
        <w:rPr>
          <w:rFonts w:ascii="Arial" w:hAnsi="Arial" w:cs="Arial"/>
          <w:color w:val="auto"/>
        </w:rPr>
        <w:t xml:space="preserve"> część</w:t>
      </w:r>
      <w:r w:rsidR="005F75BA" w:rsidRPr="000B58AA">
        <w:rPr>
          <w:rFonts w:ascii="Arial" w:hAnsi="Arial" w:cs="Arial"/>
          <w:color w:val="auto"/>
        </w:rPr>
        <w:t xml:space="preserve"> umowy</w:t>
      </w:r>
      <w:r w:rsidR="006F5A90" w:rsidRPr="000B58AA">
        <w:rPr>
          <w:rFonts w:ascii="Arial" w:hAnsi="Arial" w:cs="Arial"/>
          <w:color w:val="auto"/>
        </w:rPr>
        <w:t>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3360EB03" w14:textId="792DF6F9" w:rsidR="00034B92" w:rsidRPr="00EF2BC8" w:rsidRDefault="00034B92" w:rsidP="00034B92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zobowiązuje się do wykonywania wszystkich zleconych przez Zamawiającego robót  według standardów podanych w dokumentach zawartych w</w:t>
      </w:r>
      <w:r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załączniku nr </w:t>
      </w:r>
      <w:r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 xml:space="preserve"> do SWZ – Dokumentacja </w:t>
      </w:r>
      <w:r>
        <w:rPr>
          <w:rFonts w:ascii="Arial" w:hAnsi="Arial" w:cs="Arial"/>
          <w:color w:val="auto"/>
        </w:rPr>
        <w:t>techniczna</w:t>
      </w:r>
      <w:r w:rsidRPr="00EF2BC8">
        <w:rPr>
          <w:rFonts w:ascii="Arial" w:hAnsi="Arial" w:cs="Arial"/>
          <w:color w:val="auto"/>
        </w:rPr>
        <w:t>, stanowiących integralną część niniejszej umowy,</w:t>
      </w:r>
    </w:p>
    <w:p w14:paraId="333CB3AA" w14:textId="6C8FB242" w:rsidR="00167825" w:rsidRDefault="00034B92" w:rsidP="00034B92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uzgodni z Zamawiającym organizację placu budowy oraz odpowiednie oznakowanie terenu budowy,</w:t>
      </w:r>
      <w:r w:rsidR="00167825" w:rsidRPr="00034B92">
        <w:rPr>
          <w:rFonts w:ascii="Arial" w:hAnsi="Arial" w:cs="Arial"/>
          <w:color w:val="auto"/>
        </w:rPr>
        <w:t xml:space="preserve"> </w:t>
      </w:r>
    </w:p>
    <w:p w14:paraId="1B8444A5" w14:textId="3D80A65C" w:rsidR="00034B92" w:rsidRPr="00034B92" w:rsidRDefault="00034B92" w:rsidP="00034B92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20" w:hanging="270"/>
        <w:jc w:val="both"/>
        <w:rPr>
          <w:rFonts w:ascii="Arial" w:hAnsi="Arial" w:cs="Arial"/>
          <w:color w:val="auto"/>
        </w:rPr>
      </w:pPr>
      <w:r w:rsidRPr="00034B92">
        <w:rPr>
          <w:rFonts w:ascii="Arial" w:hAnsi="Arial" w:cs="Arial"/>
          <w:color w:val="auto"/>
        </w:rPr>
        <w:t>Wykonawca jest wytwórcą odpadów w rozumieniu przepisów ustawy z dnia 14 grudnia 2012 r. o odpadach (</w:t>
      </w:r>
      <w:r w:rsidR="000A1988" w:rsidRPr="000A1988">
        <w:rPr>
          <w:rFonts w:ascii="Arial" w:hAnsi="Arial" w:cs="Arial"/>
          <w:color w:val="auto"/>
        </w:rPr>
        <w:t>t.j. Dz. U. z 2023 r. poz. 1587 z późn. zm.</w:t>
      </w:r>
      <w:r w:rsidRPr="00034B92">
        <w:rPr>
          <w:rFonts w:ascii="Arial" w:hAnsi="Arial" w:cs="Arial"/>
          <w:color w:val="auto"/>
        </w:rPr>
        <w:t>), w związku z tym zobowiązany jest do przestrzegania przepisów tejże ustawy oraz przepisów wynikających z ustawy z dnia 27 kwietnia 2001 r. Prawo ochrony środowiska (</w:t>
      </w:r>
      <w:r w:rsidR="000A1988" w:rsidRPr="000A1988">
        <w:rPr>
          <w:rFonts w:ascii="Arial" w:hAnsi="Arial" w:cs="Arial"/>
          <w:color w:val="auto"/>
        </w:rPr>
        <w:t>t.j. Dz. U. z 2022 r. poz. 2556 z późn. zm.</w:t>
      </w:r>
      <w:r w:rsidRPr="00034B92">
        <w:rPr>
          <w:rFonts w:ascii="Arial" w:hAnsi="Arial" w:cs="Arial"/>
          <w:color w:val="auto"/>
        </w:rPr>
        <w:t xml:space="preserve">). Wykonawca w trakcie realizacji przedmiotu umowy ma obowiązek w pierwszej kolejności poddania odpadów budowlanych (np. odpadów betonowych, gruzu budowlanego, ziemi) odzyskowi, a jeżeli z przyczyn technologicznych jest on niemożliwy lub nieuzasadniony z przyczyn ekologicznych lub ekonomicznych, zobowiązany jest do przekazania powstałych odpadów do </w:t>
      </w:r>
      <w:r w:rsidRPr="00034B92">
        <w:rPr>
          <w:rFonts w:ascii="Arial" w:hAnsi="Arial" w:cs="Arial"/>
          <w:color w:val="auto"/>
        </w:rPr>
        <w:lastRenderedPageBreak/>
        <w:t>unieszkodliwienia. Wykonawca zobowiązany jest udokumentować Zamawiającemu sposób gospodarowania tymi odpadami, jako warunek  dokonania odbioru końcowego realizowanego zamówienia. Wszystkie materiały nienadające się do ponownego wbudowania i wymagające wywozu, a pochodzące z prowadzonych w</w:t>
      </w:r>
      <w:r>
        <w:rPr>
          <w:rFonts w:ascii="Arial" w:hAnsi="Arial" w:cs="Arial"/>
          <w:color w:val="auto"/>
        </w:rPr>
        <w:t> </w:t>
      </w:r>
      <w:r w:rsidRPr="00034B92">
        <w:rPr>
          <w:rFonts w:ascii="Arial" w:hAnsi="Arial" w:cs="Arial"/>
          <w:color w:val="auto"/>
        </w:rPr>
        <w:t>ramach inwestycji robót będą stanowiły własność Wykonawcy,</w:t>
      </w:r>
    </w:p>
    <w:p w14:paraId="10916BB3" w14:textId="5AC1A4C7" w:rsidR="00034B92" w:rsidRPr="00034B92" w:rsidRDefault="00034B92" w:rsidP="00034B92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20" w:hanging="270"/>
        <w:jc w:val="both"/>
        <w:rPr>
          <w:rFonts w:ascii="Arial" w:hAnsi="Arial" w:cs="Arial"/>
          <w:color w:val="auto"/>
        </w:rPr>
      </w:pPr>
      <w:r w:rsidRPr="00034B92">
        <w:rPr>
          <w:rFonts w:ascii="Arial" w:hAnsi="Arial" w:cs="Arial"/>
          <w:color w:val="auto"/>
        </w:rPr>
        <w:t>Wykonawca uporządkuje teren budowy po zakończeniu robót i przekaże go w</w:t>
      </w:r>
      <w:r>
        <w:rPr>
          <w:rFonts w:ascii="Arial" w:hAnsi="Arial" w:cs="Arial"/>
          <w:color w:val="auto"/>
        </w:rPr>
        <w:t> </w:t>
      </w:r>
      <w:r w:rsidRPr="00034B92">
        <w:rPr>
          <w:rFonts w:ascii="Arial" w:hAnsi="Arial" w:cs="Arial"/>
          <w:color w:val="auto"/>
        </w:rPr>
        <w:t>terminie ustalonym dla odbioru końcowego,</w:t>
      </w:r>
    </w:p>
    <w:p w14:paraId="4F7A3699" w14:textId="643F984D" w:rsidR="00B42A5F" w:rsidRPr="00FE739A" w:rsidRDefault="00167825" w:rsidP="00FE739A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20" w:hanging="270"/>
        <w:jc w:val="left"/>
        <w:rPr>
          <w:rFonts w:ascii="Arial" w:hAnsi="Arial" w:cs="Arial"/>
          <w:bCs/>
          <w:color w:val="auto"/>
        </w:rPr>
      </w:pPr>
      <w:r w:rsidRPr="00A0041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A0041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A00418">
        <w:rPr>
          <w:rFonts w:ascii="Arial" w:hAnsi="Arial" w:cs="Arial"/>
          <w:bCs/>
          <w:color w:val="auto"/>
        </w:rPr>
        <w:t>stosunku pracy</w:t>
      </w:r>
      <w:r w:rsidR="00F70DC0" w:rsidRPr="00A0041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A00418">
        <w:rPr>
          <w:rFonts w:ascii="Arial" w:hAnsi="Arial" w:cs="Arial"/>
          <w:bCs/>
          <w:color w:val="auto"/>
        </w:rPr>
        <w:t xml:space="preserve"> tj. </w:t>
      </w:r>
      <w:r w:rsidR="00FE739A" w:rsidRPr="00FE739A">
        <w:rPr>
          <w:rFonts w:ascii="Arial" w:hAnsi="Arial" w:cs="Arial"/>
          <w:bCs/>
          <w:color w:val="auto"/>
        </w:rPr>
        <w:t>roboty przygotowawcze,</w:t>
      </w:r>
      <w:r w:rsidR="00FE739A">
        <w:rPr>
          <w:rFonts w:ascii="Arial" w:hAnsi="Arial" w:cs="Arial"/>
          <w:bCs/>
          <w:color w:val="auto"/>
        </w:rPr>
        <w:t xml:space="preserve"> </w:t>
      </w:r>
      <w:r w:rsidR="005F2913">
        <w:rPr>
          <w:rFonts w:ascii="Arial" w:hAnsi="Arial" w:cs="Arial"/>
          <w:bCs/>
          <w:color w:val="auto"/>
        </w:rPr>
        <w:t>roboty rozbiórkowe, roboty przy wykonaniu nawierzchni oraz wjazdów i skrzyżowania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 zakresie realizacji przedmiotu zamówienia.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</w:t>
      </w:r>
      <w:r w:rsidR="00FE739A">
        <w:rPr>
          <w:rFonts w:ascii="Arial" w:hAnsi="Arial" w:cs="Arial"/>
          <w:bCs/>
          <w:color w:val="auto"/>
        </w:rPr>
        <w:t> </w:t>
      </w:r>
      <w:r w:rsidR="00F70DC0" w:rsidRPr="00FE739A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podwykonawców.</w:t>
      </w:r>
    </w:p>
    <w:p w14:paraId="1E8D7A07" w14:textId="03EE66E4" w:rsidR="00F70DC0" w:rsidRPr="00A00418" w:rsidRDefault="00167825" w:rsidP="00A00418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A00418">
        <w:rPr>
          <w:bCs/>
          <w:color w:val="auto"/>
        </w:rPr>
        <w:t xml:space="preserve">Wykonawca </w:t>
      </w:r>
      <w:r w:rsidR="00F70DC0" w:rsidRPr="00A00418">
        <w:rPr>
          <w:bCs/>
          <w:color w:val="auto"/>
        </w:rPr>
        <w:t>przedło</w:t>
      </w:r>
      <w:r w:rsidRPr="00A00418">
        <w:rPr>
          <w:bCs/>
          <w:color w:val="auto"/>
        </w:rPr>
        <w:t>ży</w:t>
      </w:r>
      <w:r w:rsidR="00F70DC0" w:rsidRPr="00A00418">
        <w:rPr>
          <w:bCs/>
          <w:color w:val="auto"/>
        </w:rPr>
        <w:t>, w</w:t>
      </w:r>
      <w:r w:rsidR="00F70DC0" w:rsidRPr="00A00418">
        <w:rPr>
          <w:color w:val="auto"/>
        </w:rPr>
        <w:t xml:space="preserve"> trakcie realizacji zamówienia na każde wezwanie Zamawiającego</w:t>
      </w:r>
      <w:r w:rsidR="00B42A5F" w:rsidRPr="00A00418">
        <w:rPr>
          <w:color w:val="auto"/>
        </w:rPr>
        <w:t xml:space="preserve"> </w:t>
      </w:r>
      <w:r w:rsidR="00F70DC0" w:rsidRPr="00A00418">
        <w:rPr>
          <w:color w:val="auto"/>
        </w:rPr>
        <w:t>w</w:t>
      </w:r>
      <w:r w:rsidR="00D87DDA" w:rsidRPr="00A00418">
        <w:rPr>
          <w:color w:val="auto"/>
        </w:rPr>
        <w:t> </w:t>
      </w:r>
      <w:r w:rsidR="00F70DC0" w:rsidRPr="00A00418">
        <w:rPr>
          <w:color w:val="auto"/>
        </w:rPr>
        <w:t>wyznaczonym w tym wezwaniu terminie, wskazan</w:t>
      </w:r>
      <w:r w:rsidRPr="00A00418">
        <w:rPr>
          <w:color w:val="auto"/>
        </w:rPr>
        <w:t>e</w:t>
      </w:r>
      <w:r w:rsidR="00F70DC0" w:rsidRPr="00A00418">
        <w:rPr>
          <w:color w:val="auto"/>
        </w:rPr>
        <w:t xml:space="preserve"> poniżej dowod</w:t>
      </w:r>
      <w:r w:rsidRPr="00A00418">
        <w:rPr>
          <w:color w:val="auto"/>
        </w:rPr>
        <w:t>y</w:t>
      </w:r>
      <w:r w:rsidR="00F70DC0" w:rsidRPr="00A00418">
        <w:rPr>
          <w:color w:val="auto"/>
        </w:rPr>
        <w:t xml:space="preserve"> w celu potwierdzenia spełnienia wymogu zatrudnienia na podstawie </w:t>
      </w:r>
      <w:r w:rsidR="0045294A" w:rsidRPr="00A00418">
        <w:rPr>
          <w:color w:val="auto"/>
        </w:rPr>
        <w:t>stosunku pracy</w:t>
      </w:r>
      <w:r w:rsidR="00F70DC0" w:rsidRPr="00A00418">
        <w:rPr>
          <w:color w:val="auto"/>
        </w:rPr>
        <w:t xml:space="preserve"> przez Wykonawcę lub podwykonawcę osób wykonujących wskazane w ust. 2 pkt</w:t>
      </w:r>
      <w:r w:rsidR="002D6C90" w:rsidRPr="00A00418">
        <w:rPr>
          <w:color w:val="auto"/>
        </w:rPr>
        <w:t xml:space="preserve"> </w:t>
      </w:r>
      <w:r w:rsidR="000A1988">
        <w:rPr>
          <w:color w:val="auto"/>
        </w:rPr>
        <w:t>5</w:t>
      </w:r>
      <w:r w:rsidR="00F70DC0" w:rsidRPr="00A00418">
        <w:rPr>
          <w:color w:val="auto"/>
        </w:rPr>
        <w:t xml:space="preserve"> czynności w trakcie realizacji zamówienia:</w:t>
      </w:r>
    </w:p>
    <w:p w14:paraId="348F2E58" w14:textId="3AF84A5E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wykonawcy lub podwykonawcy </w:t>
      </w:r>
      <w:r w:rsidRPr="00A00418">
        <w:rPr>
          <w:rFonts w:ascii="Arial" w:hAnsi="Arial" w:cs="Arial"/>
          <w:color w:val="auto"/>
        </w:rPr>
        <w:t>o zatrudnieniu na podstawie umowy</w:t>
      </w:r>
      <w:r w:rsidR="00A00418" w:rsidRP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 pracę osób wykonujących czynności, których dotyczy wezwanie Zamawiającego.</w:t>
      </w:r>
      <w:r w:rsidRPr="00A00418">
        <w:rPr>
          <w:rFonts w:ascii="Arial" w:hAnsi="Arial" w:cs="Arial"/>
          <w:b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nazwisk tych osób, rodzaju umowy o pracę i wymiaru etatu oraz podpis osoby uprawnionej do złożenia oświadczenia w imieniu wykonawcy lub podwykonawcy;</w:t>
      </w:r>
    </w:p>
    <w:p w14:paraId="73F1AA9A" w14:textId="77777777" w:rsidR="00FD3BCD" w:rsidRPr="00A00418" w:rsidRDefault="00FD3BCD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zatrudnionego pracownika </w:t>
      </w:r>
      <w:r w:rsidRPr="00A00418">
        <w:rPr>
          <w:rFonts w:ascii="Arial" w:hAnsi="Arial" w:cs="Arial"/>
          <w:color w:val="auto"/>
        </w:rPr>
        <w:t>o zatrudnieniu na podstawie umowy</w:t>
      </w:r>
      <w:r w:rsidRPr="00A00418">
        <w:rPr>
          <w:rFonts w:ascii="Arial" w:hAnsi="Arial" w:cs="Arial"/>
          <w:b/>
          <w:color w:val="auto"/>
        </w:rPr>
        <w:t>;</w:t>
      </w:r>
    </w:p>
    <w:p w14:paraId="192ABE79" w14:textId="43185EF5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lastRenderedPageBreak/>
        <w:t>poświadczonej za zgodność z oryginałem odpowiednio przez wykonawcę lub podwykonawcę</w:t>
      </w:r>
      <w:r w:rsidRPr="00A00418">
        <w:rPr>
          <w:rFonts w:ascii="Arial" w:hAnsi="Arial" w:cs="Arial"/>
          <w:b/>
          <w:color w:val="auto"/>
        </w:rPr>
        <w:t xml:space="preserve"> kopii umowy/umów o pracę</w:t>
      </w:r>
      <w:r w:rsidRPr="00A0041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wymiar etatu;</w:t>
      </w:r>
    </w:p>
    <w:p w14:paraId="5E265228" w14:textId="77777777" w:rsidR="008C47E1" w:rsidRDefault="00F70DC0" w:rsidP="008C47E1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>zaświadczenia właściwego oddziału ZUS,</w:t>
      </w:r>
      <w:r w:rsidRPr="00A00418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1E02E922" w14:textId="2329CBAE" w:rsidR="00BA5AA2" w:rsidRPr="008C47E1" w:rsidRDefault="00F70DC0" w:rsidP="008C47E1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8C47E1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</w:t>
      </w:r>
      <w:r w:rsidRPr="008C47E1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8C47E1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</w:t>
      </w:r>
      <w:r w:rsidR="0086668B">
        <w:rPr>
          <w:rFonts w:ascii="Arial" w:hAnsi="Arial" w:cs="Arial"/>
          <w:color w:val="auto"/>
        </w:rPr>
        <w:t>2</w:t>
      </w:r>
      <w:r w:rsidRPr="008C47E1">
        <w:rPr>
          <w:rFonts w:ascii="Arial" w:hAnsi="Arial" w:cs="Arial"/>
          <w:color w:val="auto"/>
        </w:rPr>
        <w:t xml:space="preserve"> pkt </w:t>
      </w:r>
      <w:r w:rsidR="0086668B">
        <w:rPr>
          <w:rFonts w:ascii="Arial" w:hAnsi="Arial" w:cs="Arial"/>
          <w:color w:val="auto"/>
        </w:rPr>
        <w:t>6</w:t>
      </w:r>
      <w:r w:rsidRPr="008C47E1">
        <w:rPr>
          <w:rFonts w:ascii="Arial" w:hAnsi="Arial" w:cs="Arial"/>
          <w:color w:val="auto"/>
        </w:rPr>
        <w:t xml:space="preserve">) lit. </w:t>
      </w:r>
      <w:r w:rsidR="00FD3BCD" w:rsidRPr="008C47E1">
        <w:rPr>
          <w:rFonts w:ascii="Arial" w:hAnsi="Arial" w:cs="Arial"/>
          <w:color w:val="auto"/>
        </w:rPr>
        <w:t>c</w:t>
      </w:r>
      <w:r w:rsidRPr="008C47E1">
        <w:rPr>
          <w:rFonts w:ascii="Arial" w:hAnsi="Arial" w:cs="Arial"/>
          <w:color w:val="auto"/>
        </w:rPr>
        <w:t xml:space="preserve">);   </w:t>
      </w:r>
    </w:p>
    <w:p w14:paraId="24F8E553" w14:textId="342F18DD" w:rsidR="00BA5AA2" w:rsidRPr="00A00418" w:rsidRDefault="00F70DC0" w:rsidP="00A00418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przeprowadzenie kontroli przez Państwową Inspekcję Pracy.</w:t>
      </w:r>
    </w:p>
    <w:p w14:paraId="7B825F1D" w14:textId="77777777" w:rsidR="00BA5AA2" w:rsidRPr="00A00418" w:rsidRDefault="005C7B7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1F44C521" w14:textId="66E10C5B" w:rsidR="007C7472" w:rsidRDefault="005C7B7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odtworzenie zniszczonych lub zdewastowanych nawierzchni utwardzonych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terenów zielonych po prowadzonych pracach budowlanych do stanu pierwotnego.</w:t>
      </w:r>
    </w:p>
    <w:p w14:paraId="50EAA954" w14:textId="77777777" w:rsidR="00BA6791" w:rsidRPr="00BA6791" w:rsidRDefault="00BA679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>Wykonawca zapewnia materiały do wykonania przedmiotu umowy, które powinny być fabrycznie nowe, powinny posiadać świadectwa jakości, certyfikaty kraju pochodzenia oraz powinny odpowiadać:</w:t>
      </w:r>
    </w:p>
    <w:p w14:paraId="270715DE" w14:textId="77777777" w:rsidR="00BA6791" w:rsidRDefault="00BA6791" w:rsidP="00BA6791">
      <w:pPr>
        <w:pStyle w:val="Akapitzlist"/>
        <w:widowControl w:val="0"/>
        <w:numPr>
          <w:ilvl w:val="0"/>
          <w:numId w:val="42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lastRenderedPageBreak/>
        <w:t>Polskim Normom przenoszącym normy europejskie, a w przypadku ich braku Polskim Normom;</w:t>
      </w:r>
    </w:p>
    <w:p w14:paraId="071B5832" w14:textId="77777777" w:rsidR="00BA6791" w:rsidRDefault="00BA6791" w:rsidP="00BA6791">
      <w:pPr>
        <w:pStyle w:val="Akapitzlist"/>
        <w:widowControl w:val="0"/>
        <w:numPr>
          <w:ilvl w:val="0"/>
          <w:numId w:val="42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>wymaganiom dokumentacji projektowej oraz specyfikacji technicznej wykonania i odbioru robót;</w:t>
      </w:r>
    </w:p>
    <w:p w14:paraId="6C2DD008" w14:textId="5AE9C480" w:rsidR="00BA6791" w:rsidRPr="00BA6791" w:rsidRDefault="00BA6791" w:rsidP="00BA6791">
      <w:pPr>
        <w:pStyle w:val="Akapitzlist"/>
        <w:widowControl w:val="0"/>
        <w:numPr>
          <w:ilvl w:val="0"/>
          <w:numId w:val="42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>wymaganiom dla wyrobów dopuszczonych do obrotu i stosowania w</w:t>
      </w:r>
      <w:r>
        <w:rPr>
          <w:rFonts w:ascii="Arial" w:hAnsi="Arial" w:cs="Arial"/>
          <w:color w:val="auto"/>
        </w:rPr>
        <w:t> </w:t>
      </w:r>
      <w:r w:rsidRPr="00BA6791">
        <w:rPr>
          <w:rFonts w:ascii="Arial" w:hAnsi="Arial" w:cs="Arial"/>
          <w:color w:val="auto"/>
        </w:rPr>
        <w:t>budownictwie.</w:t>
      </w:r>
    </w:p>
    <w:p w14:paraId="3CB1E56B" w14:textId="77777777" w:rsidR="00BA6791" w:rsidRPr="00BA6791" w:rsidRDefault="00BA679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>Na każde żądanie Zamawiającego lub inspektora nadzoru, Wykonawca obowiązany jest okazać w stosunku do wskazanych materiałów, urządzeń lub produktów – stosowny i prawem wymagany – dokument (atest, certyfikat, aprobatę techniczną, świadectwo jakości, itp. dokumenty),</w:t>
      </w:r>
    </w:p>
    <w:p w14:paraId="0FBB1237" w14:textId="0E21BC5A" w:rsidR="00BA6791" w:rsidRPr="00BA6791" w:rsidRDefault="00BA679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>Wykonawca zapewni potrzebne oprzyrządowanie, potencjał ludzki oraz materiały wymagane do zbadania na żądanie Zamawiającego, jakości robót wykonanych z</w:t>
      </w:r>
      <w:r w:rsidR="009313B3">
        <w:rPr>
          <w:rFonts w:ascii="Arial" w:hAnsi="Arial" w:cs="Arial"/>
          <w:color w:val="auto"/>
        </w:rPr>
        <w:t> </w:t>
      </w:r>
      <w:r w:rsidRPr="00BA6791">
        <w:rPr>
          <w:rFonts w:ascii="Arial" w:hAnsi="Arial" w:cs="Arial"/>
          <w:color w:val="auto"/>
        </w:rPr>
        <w:t>materiałów Wykonawcy na terenie budowy, a także do sprawdzenia ilości zużytych materiałów,</w:t>
      </w:r>
    </w:p>
    <w:p w14:paraId="16B68161" w14:textId="7C4F6153" w:rsidR="00BA6791" w:rsidRPr="00BA6791" w:rsidRDefault="00BA679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 xml:space="preserve">Badania, o których mowa w pkt </w:t>
      </w:r>
      <w:r w:rsidR="0086668B">
        <w:rPr>
          <w:rFonts w:ascii="Arial" w:hAnsi="Arial" w:cs="Arial"/>
          <w:color w:val="auto"/>
        </w:rPr>
        <w:t>11</w:t>
      </w:r>
      <w:r w:rsidR="00FE05B5">
        <w:rPr>
          <w:rFonts w:ascii="Arial" w:hAnsi="Arial" w:cs="Arial"/>
          <w:color w:val="auto"/>
        </w:rPr>
        <w:t xml:space="preserve"> </w:t>
      </w:r>
      <w:r w:rsidRPr="00BA6791">
        <w:rPr>
          <w:rFonts w:ascii="Arial" w:hAnsi="Arial" w:cs="Arial"/>
          <w:color w:val="auto"/>
        </w:rPr>
        <w:t>realizowane będą przez Wykonawcę na jego koszt,</w:t>
      </w:r>
    </w:p>
    <w:p w14:paraId="728E1EF5" w14:textId="77777777" w:rsidR="00BA6791" w:rsidRPr="00BA6791" w:rsidRDefault="00BA679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>Jeżeli w rezultacie przeprowadzania badań, okaże się, że zastosowane materiały, bądź wykonanie robót jest niezgodne z umową, to koszty badań dodatkowych obciążają Wykonawcę, w przypadku gdy wyniki wykażą, że materiały, urządzenia bądź wykonane roboty są zgodne z umową, to koszty tych badań obciążają Zamawiającego,</w:t>
      </w:r>
    </w:p>
    <w:p w14:paraId="51468A19" w14:textId="77777777" w:rsidR="00BA6791" w:rsidRPr="00BA6791" w:rsidRDefault="00BA6791" w:rsidP="000A1988">
      <w:pPr>
        <w:widowControl w:val="0"/>
        <w:numPr>
          <w:ilvl w:val="0"/>
          <w:numId w:val="4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BA6791">
        <w:rPr>
          <w:rFonts w:ascii="Arial" w:hAnsi="Arial" w:cs="Arial"/>
          <w:color w:val="auto"/>
        </w:rPr>
        <w:t>zapewnienia właściwych warunków składowania materiałów oraz ich ochronę,</w:t>
      </w:r>
    </w:p>
    <w:p w14:paraId="62A3F49F" w14:textId="64475F69" w:rsidR="00BA6791" w:rsidRPr="00FE05B5" w:rsidRDefault="00BA6791" w:rsidP="000A1988">
      <w:pPr>
        <w:widowControl w:val="0"/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450"/>
        <w:jc w:val="left"/>
        <w:rPr>
          <w:rFonts w:ascii="Arial" w:hAnsi="Arial" w:cs="Arial"/>
          <w:color w:val="auto"/>
        </w:rPr>
      </w:pP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7777777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lastRenderedPageBreak/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3C8B6D9F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0A1988">
        <w:rPr>
          <w:rFonts w:ascii="Arial" w:hAnsi="Arial" w:cs="Arial"/>
          <w:szCs w:val="24"/>
        </w:rPr>
        <w:t>6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0A1988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4D5BD4B2" w14:textId="2CB663A7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Odbi</w:t>
      </w:r>
      <w:r w:rsidR="004032A6"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ory </w:t>
      </w:r>
      <w:r w:rsidR="00B42A5F" w:rsidRPr="00BB5E21">
        <w:rPr>
          <w:rFonts w:ascii="Arial" w:hAnsi="Arial" w:cs="Arial"/>
          <w:b/>
          <w:bCs/>
          <w:color w:val="auto"/>
          <w:sz w:val="28"/>
          <w:szCs w:val="28"/>
        </w:rPr>
        <w:t>robót</w:t>
      </w:r>
    </w:p>
    <w:p w14:paraId="25093DAC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odbiorów</w:t>
      </w:r>
      <w:r w:rsidR="000B697C" w:rsidRPr="00942B80">
        <w:rPr>
          <w:rFonts w:ascii="Arial" w:hAnsi="Arial" w:cs="Arial"/>
          <w:color w:val="auto"/>
        </w:rPr>
        <w:t xml:space="preserve"> robót</w:t>
      </w:r>
      <w:r w:rsidRPr="00942B80">
        <w:rPr>
          <w:rFonts w:ascii="Arial" w:hAnsi="Arial" w:cs="Arial"/>
          <w:color w:val="auto"/>
        </w:rPr>
        <w:t xml:space="preserve"> sporządzone przez przedstawicieli Zamawiającego i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Wykonawcy muszą zawierać w swej treści wyszczególnione asortymenty i ilości wykonywanych robót dotyczących przedmiotowego </w:t>
      </w:r>
      <w:r w:rsidR="000B697C" w:rsidRPr="00942B80">
        <w:rPr>
          <w:rFonts w:ascii="Arial" w:hAnsi="Arial" w:cs="Arial"/>
          <w:color w:val="auto"/>
        </w:rPr>
        <w:t>zamówienia</w:t>
      </w:r>
      <w:r w:rsidRPr="00942B80">
        <w:rPr>
          <w:rFonts w:ascii="Arial" w:hAnsi="Arial" w:cs="Arial"/>
          <w:color w:val="auto"/>
        </w:rPr>
        <w:t>.</w:t>
      </w:r>
    </w:p>
    <w:p w14:paraId="6D41E7AC" w14:textId="356FB3D8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Gotowość do odbiorów Wykonawca będzie zgłaszał Zamawiającemu faksem lub e</w:t>
      </w:r>
      <w:r w:rsidR="00B758BE" w:rsidRPr="00942B80">
        <w:rPr>
          <w:rFonts w:ascii="Arial" w:hAnsi="Arial" w:cs="Arial"/>
          <w:color w:val="auto"/>
        </w:rPr>
        <w:noBreakHyphen/>
      </w:r>
      <w:r w:rsidRPr="00942B80">
        <w:rPr>
          <w:rFonts w:ascii="Arial" w:hAnsi="Arial" w:cs="Arial"/>
          <w:color w:val="auto"/>
        </w:rPr>
        <w:t xml:space="preserve">mailem z pisemnym potwierdzeniem. </w:t>
      </w:r>
      <w:r w:rsidR="000A1988">
        <w:rPr>
          <w:rFonts w:ascii="Arial" w:hAnsi="Arial" w:cs="Arial"/>
          <w:color w:val="auto"/>
        </w:rPr>
        <w:t>Zamawiający</w:t>
      </w:r>
      <w:r w:rsidRPr="00942B80">
        <w:rPr>
          <w:rFonts w:ascii="Arial" w:hAnsi="Arial" w:cs="Arial"/>
          <w:color w:val="auto"/>
        </w:rPr>
        <w:t xml:space="preserve"> ma obowiązek przystąpić do odbioru tych robót w terminie do 7 dni kalendarzowych od daty otrzymania zgłoszenia gotowości do odbior</w:t>
      </w:r>
      <w:r w:rsidR="000B697C" w:rsidRPr="00942B80">
        <w:rPr>
          <w:rFonts w:ascii="Arial" w:hAnsi="Arial" w:cs="Arial"/>
          <w:color w:val="auto"/>
        </w:rPr>
        <w:t>u</w:t>
      </w:r>
      <w:r w:rsidR="00D95AAD">
        <w:rPr>
          <w:rFonts w:ascii="Arial" w:hAnsi="Arial" w:cs="Arial"/>
          <w:color w:val="auto"/>
        </w:rPr>
        <w:t>.</w:t>
      </w:r>
    </w:p>
    <w:p w14:paraId="3F7AA5F4" w14:textId="0271ACD1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zgłosi Zamawiającemu gotowość do odbioru ostatecznego robót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formie pisemnej. Odbiór ostateczny  dokonany będzie po zakończeniu wszystkich robót</w:t>
      </w:r>
      <w:r w:rsidR="000B697C" w:rsidRPr="00942B80">
        <w:rPr>
          <w:rFonts w:ascii="Arial" w:hAnsi="Arial" w:cs="Arial"/>
          <w:color w:val="auto"/>
        </w:rPr>
        <w:t>.</w:t>
      </w:r>
    </w:p>
    <w:p w14:paraId="555877F5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Odbiór robót, o którym mowa w ust. 2 i ust.</w:t>
      </w:r>
      <w:r w:rsidR="000B697C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3, dokonany zostanie komisyjnie z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udziałem przedstawicieli Wykonawcy i Zamawiającego. </w:t>
      </w:r>
    </w:p>
    <w:p w14:paraId="04D800DF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Na 7 dni przed ustaloną datą odbioru ostatecznego Wykonawca przekaże Zamawiającemu komplet dokumentów pozwalających na ocenę prawidłowości wykonania przedmiotu z</w:t>
      </w:r>
      <w:r w:rsidR="000B697C" w:rsidRPr="00942B80">
        <w:rPr>
          <w:rFonts w:ascii="Arial" w:hAnsi="Arial" w:cs="Arial"/>
          <w:color w:val="auto"/>
        </w:rPr>
        <w:t>amówienia</w:t>
      </w:r>
      <w:r w:rsidRPr="00942B80">
        <w:rPr>
          <w:rFonts w:ascii="Arial" w:hAnsi="Arial" w:cs="Arial"/>
          <w:color w:val="auto"/>
        </w:rPr>
        <w:t>, a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w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szczególności szczegółowe obmiary końcowe wykonanego przez Wykonawcę remontu</w:t>
      </w:r>
      <w:r w:rsidR="000B697C" w:rsidRPr="00942B80">
        <w:rPr>
          <w:rFonts w:ascii="Arial" w:hAnsi="Arial" w:cs="Arial"/>
          <w:color w:val="auto"/>
        </w:rPr>
        <w:t>.</w:t>
      </w:r>
    </w:p>
    <w:p w14:paraId="582EE12C" w14:textId="19532AA1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wyznaczy termin i rozpocznie odbiór ostateczny przedmiotu umowy w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ciągu 7 dni kalendarzowych od daty zawiadomienia go o zakończeniu przedmiotu umowy i osiągnięcia gotowości do odbioru, zawiadamiając o tym Wykonawcę. </w:t>
      </w:r>
    </w:p>
    <w:p w14:paraId="07F0056E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ma prawo przerwać odbiór ostateczny jeżeli Wykonawca:</w:t>
      </w:r>
    </w:p>
    <w:p w14:paraId="506AA935" w14:textId="77777777" w:rsidR="00942B80" w:rsidRDefault="00942B80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</w:t>
      </w:r>
      <w:r w:rsidR="00FD68C7" w:rsidRPr="00942B80">
        <w:rPr>
          <w:rFonts w:ascii="Arial" w:hAnsi="Arial" w:cs="Arial"/>
          <w:color w:val="auto"/>
        </w:rPr>
        <w:t xml:space="preserve">ie wykonał przedmiotu umowy w całości, albo nie wykonał wymaganych </w:t>
      </w:r>
      <w:r w:rsidR="00FD68C7" w:rsidRPr="00942B80">
        <w:rPr>
          <w:rFonts w:ascii="Arial" w:hAnsi="Arial" w:cs="Arial"/>
          <w:color w:val="auto"/>
        </w:rPr>
        <w:lastRenderedPageBreak/>
        <w:t>badań i</w:t>
      </w:r>
      <w:r w:rsidR="00B758BE" w:rsidRPr="00942B80">
        <w:rPr>
          <w:rFonts w:ascii="Arial" w:hAnsi="Arial" w:cs="Arial"/>
          <w:color w:val="auto"/>
        </w:rPr>
        <w:t> </w:t>
      </w:r>
      <w:r w:rsidR="00FD68C7" w:rsidRPr="00942B80">
        <w:rPr>
          <w:rFonts w:ascii="Arial" w:hAnsi="Arial" w:cs="Arial"/>
          <w:color w:val="auto"/>
        </w:rPr>
        <w:t>sprawdzeń,</w:t>
      </w:r>
    </w:p>
    <w:p w14:paraId="1130B527" w14:textId="2F7902BC" w:rsidR="00942B80" w:rsidRPr="00942B80" w:rsidRDefault="00FD68C7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nie przedstawił dokumentów o których mowa w ust. </w:t>
      </w:r>
      <w:r w:rsidR="0028499C" w:rsidRPr="00942B80">
        <w:rPr>
          <w:rFonts w:ascii="Arial" w:hAnsi="Arial" w:cs="Arial"/>
          <w:color w:val="auto"/>
        </w:rPr>
        <w:t>5</w:t>
      </w:r>
      <w:r w:rsidRPr="00942B80">
        <w:rPr>
          <w:rFonts w:ascii="Arial" w:hAnsi="Arial" w:cs="Arial"/>
          <w:color w:val="auto"/>
        </w:rPr>
        <w:t xml:space="preserve">. </w:t>
      </w:r>
    </w:p>
    <w:p w14:paraId="3E14E21A" w14:textId="26972F11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Strony postanawiają, że termin usunięcia przez Wykonawcę wad stwierdzonych przy odbiorze częściowym i odbiorze ostatecznym</w:t>
      </w:r>
      <w:r w:rsidR="0010419E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wynosić będzie 14 dni, chyba, że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trakcie odbioru strony postanowią inaczej. </w:t>
      </w:r>
    </w:p>
    <w:p w14:paraId="2EA8D8E4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zobowiązany jest do zawiadomienia na piśmie Zamawiającego o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usunięciu wad oraz do żądania wyznaczenia terminu odbioru zakwestionowanych uprzednio robót jako wadliwych. W takim przypadku stosuje się odpowiednio postanowienia ust. </w:t>
      </w:r>
      <w:r w:rsidR="0028499C" w:rsidRPr="00942B80">
        <w:rPr>
          <w:rFonts w:ascii="Arial" w:hAnsi="Arial" w:cs="Arial"/>
          <w:color w:val="auto"/>
        </w:rPr>
        <w:t>6</w:t>
      </w:r>
      <w:r w:rsidRPr="00942B80">
        <w:rPr>
          <w:rFonts w:ascii="Arial" w:hAnsi="Arial" w:cs="Arial"/>
          <w:color w:val="auto"/>
        </w:rPr>
        <w:t xml:space="preserve">. </w:t>
      </w:r>
    </w:p>
    <w:p w14:paraId="7353B401" w14:textId="77777777" w:rsid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Z czynności odbioru ostatecznego, będzie spisany protokół zawierający wszelkie ustalenia dokonane w toku odbioru oraz terminy wyznaczone zgodnie z ust. </w:t>
      </w:r>
      <w:r w:rsidR="0028499C" w:rsidRPr="00942B80">
        <w:rPr>
          <w:rFonts w:ascii="Arial" w:hAnsi="Arial" w:cs="Arial"/>
          <w:color w:val="auto"/>
        </w:rPr>
        <w:t>8</w:t>
      </w:r>
      <w:r w:rsidRPr="00942B80">
        <w:rPr>
          <w:rFonts w:ascii="Arial" w:hAnsi="Arial" w:cs="Arial"/>
          <w:color w:val="auto"/>
        </w:rPr>
        <w:t xml:space="preserve"> na usunięcie stwierdzonych w tej dacie wad. </w:t>
      </w:r>
    </w:p>
    <w:p w14:paraId="6BEEC8DF" w14:textId="4A1A7051" w:rsidR="000B697C" w:rsidRP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odbioru podlegać będą zatwierdzeniu przez Dyrektora ZDP w Mogilnie.</w:t>
      </w:r>
    </w:p>
    <w:p w14:paraId="1EC0591D" w14:textId="327C754B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54276222" w14:textId="7C74CF19" w:rsidR="00EE0133" w:rsidRPr="005465DF" w:rsidRDefault="00F56518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Za wykonanie przedmiotu umowy, Strony ustalają wynagrodzenie ryczałtowe</w:t>
      </w:r>
      <w:r w:rsidR="00EE0133" w:rsidRPr="005465DF">
        <w:rPr>
          <w:rFonts w:ascii="Arial" w:hAnsi="Arial" w:cs="Arial"/>
          <w:color w:val="auto"/>
        </w:rPr>
        <w:t xml:space="preserve">: </w:t>
      </w:r>
    </w:p>
    <w:p w14:paraId="05EC9FD3" w14:textId="192ECAEF" w:rsidR="00EE0133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Netto</w:t>
      </w:r>
      <w:r w:rsidR="00942B80">
        <w:rPr>
          <w:rFonts w:ascii="Arial" w:hAnsi="Arial" w:cs="Arial"/>
          <w:color w:val="auto"/>
        </w:rPr>
        <w:tab/>
      </w:r>
      <w:r w:rsidR="00C62FFE" w:rsidRPr="005465DF">
        <w:rPr>
          <w:rFonts w:ascii="Arial" w:hAnsi="Arial" w:cs="Arial"/>
          <w:color w:val="auto"/>
        </w:rPr>
        <w:t>złotych</w:t>
      </w:r>
    </w:p>
    <w:p w14:paraId="09AE2BB4" w14:textId="3673E68B" w:rsidR="007D2FBE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Podatek VAT </w:t>
      </w:r>
      <w:r w:rsidR="00C94AD4">
        <w:rPr>
          <w:rFonts w:ascii="Arial" w:hAnsi="Arial" w:cs="Arial"/>
          <w:color w:val="auto"/>
        </w:rPr>
        <w:tab/>
      </w:r>
      <w:r w:rsidR="007D2FBE" w:rsidRPr="005465DF">
        <w:rPr>
          <w:rFonts w:ascii="Arial" w:hAnsi="Arial" w:cs="Arial"/>
          <w:color w:val="auto"/>
        </w:rPr>
        <w:t xml:space="preserve"> złotych</w:t>
      </w:r>
    </w:p>
    <w:p w14:paraId="79CF55AE" w14:textId="176025B6" w:rsidR="00FC607B" w:rsidRDefault="00EE0133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Brutto </w:t>
      </w:r>
      <w:r w:rsidR="007D2FBE" w:rsidRPr="005465DF">
        <w:rPr>
          <w:rFonts w:ascii="Arial" w:hAnsi="Arial" w:cs="Arial"/>
          <w:color w:val="auto"/>
        </w:rPr>
        <w:t xml:space="preserve"> </w:t>
      </w:r>
      <w:r w:rsidR="00C94AD4">
        <w:rPr>
          <w:rFonts w:ascii="Arial" w:hAnsi="Arial" w:cs="Arial"/>
          <w:color w:val="auto"/>
        </w:rPr>
        <w:tab/>
      </w:r>
      <w:r w:rsidR="00CA0C52" w:rsidRPr="005465DF">
        <w:rPr>
          <w:rFonts w:ascii="Arial" w:hAnsi="Arial" w:cs="Arial"/>
          <w:color w:val="auto"/>
        </w:rPr>
        <w:t>złotych</w:t>
      </w:r>
    </w:p>
    <w:p w14:paraId="5258D8EA" w14:textId="5E9367F8" w:rsidR="00C94AD4" w:rsidRPr="005465DF" w:rsidRDefault="00C94AD4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(słownie:</w:t>
      </w:r>
      <w:r>
        <w:rPr>
          <w:rFonts w:ascii="Arial" w:hAnsi="Arial" w:cs="Arial"/>
          <w:color w:val="auto"/>
        </w:rPr>
        <w:tab/>
      </w:r>
      <w:r w:rsidRPr="005465DF">
        <w:rPr>
          <w:rFonts w:ascii="Arial" w:hAnsi="Arial" w:cs="Arial"/>
          <w:color w:val="auto"/>
        </w:rPr>
        <w:t>złotych …/100</w:t>
      </w:r>
      <w:r w:rsidR="00942B80">
        <w:rPr>
          <w:rFonts w:ascii="Arial" w:hAnsi="Arial" w:cs="Arial"/>
          <w:color w:val="auto"/>
        </w:rPr>
        <w:t>)</w:t>
      </w:r>
    </w:p>
    <w:p w14:paraId="2216E461" w14:textId="4CB5E45A" w:rsidR="007D2FBE" w:rsidRPr="005465DF" w:rsidRDefault="00FA5552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Wartość </w:t>
      </w:r>
      <w:r w:rsidR="007D2FBE" w:rsidRPr="005465DF">
        <w:rPr>
          <w:rFonts w:ascii="Arial" w:hAnsi="Arial" w:cs="Arial"/>
          <w:color w:val="auto"/>
        </w:rPr>
        <w:t>o któr</w:t>
      </w:r>
      <w:r w:rsidRPr="005465DF">
        <w:rPr>
          <w:rFonts w:ascii="Arial" w:hAnsi="Arial" w:cs="Arial"/>
          <w:color w:val="auto"/>
        </w:rPr>
        <w:t>ej</w:t>
      </w:r>
      <w:r w:rsidR="007D2FBE" w:rsidRPr="005465DF">
        <w:rPr>
          <w:rFonts w:ascii="Arial" w:hAnsi="Arial" w:cs="Arial"/>
          <w:color w:val="auto"/>
        </w:rPr>
        <w:t xml:space="preserve"> mowa w ust</w:t>
      </w:r>
      <w:r w:rsidRPr="005465DF">
        <w:rPr>
          <w:rFonts w:ascii="Arial" w:hAnsi="Arial" w:cs="Arial"/>
          <w:color w:val="auto"/>
        </w:rPr>
        <w:t>.</w:t>
      </w:r>
      <w:r w:rsidR="007D2FBE" w:rsidRPr="005465DF">
        <w:rPr>
          <w:rFonts w:ascii="Arial" w:hAnsi="Arial" w:cs="Arial"/>
          <w:color w:val="auto"/>
        </w:rPr>
        <w:t xml:space="preserve"> 1</w:t>
      </w:r>
      <w:r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obejmuje wszystkie koszty związane z</w:t>
      </w:r>
      <w:r w:rsidR="00000DE9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</w:t>
      </w:r>
      <w:r w:rsidR="009C09E6" w:rsidRPr="005465DF">
        <w:rPr>
          <w:rFonts w:ascii="Arial" w:hAnsi="Arial" w:cs="Arial"/>
          <w:color w:val="auto"/>
        </w:rPr>
        <w:t xml:space="preserve"> </w:t>
      </w:r>
      <w:r w:rsidR="00FD68C7" w:rsidRPr="005465DF">
        <w:rPr>
          <w:rFonts w:ascii="Arial" w:hAnsi="Arial" w:cs="Arial"/>
          <w:color w:val="auto"/>
        </w:rPr>
        <w:t>robót</w:t>
      </w:r>
      <w:r w:rsidR="009C09E6"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 przedmiotu umowy, a</w:t>
      </w:r>
      <w:r w:rsidR="00FD7CFD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3E51FB48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</w:t>
      </w:r>
      <w:r w:rsidR="00A57DB7">
        <w:rPr>
          <w:rFonts w:ascii="Arial" w:hAnsi="Arial" w:cs="Arial"/>
          <w:bCs/>
          <w:color w:val="auto"/>
        </w:rPr>
        <w:t>t</w:t>
      </w:r>
      <w:r w:rsidRPr="005465DF">
        <w:rPr>
          <w:rFonts w:ascii="Arial" w:hAnsi="Arial" w:cs="Arial"/>
          <w:bCs/>
          <w:color w:val="auto"/>
        </w:rPr>
        <w:t xml:space="preserve">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7D23745C" w14:textId="10071CF9" w:rsidR="00C05D61" w:rsidRPr="00A57DB7" w:rsidRDefault="00C05D61" w:rsidP="00A57DB7">
      <w:pPr>
        <w:pStyle w:val="Akapitzlist"/>
        <w:numPr>
          <w:ilvl w:val="0"/>
          <w:numId w:val="7"/>
        </w:numPr>
        <w:spacing w:line="360" w:lineRule="auto"/>
        <w:ind w:left="270" w:hanging="270"/>
        <w:jc w:val="both"/>
        <w:rPr>
          <w:rFonts w:ascii="Arial" w:hAnsi="Arial" w:cs="Arial"/>
          <w:bCs/>
          <w:color w:val="auto"/>
        </w:rPr>
      </w:pPr>
      <w:r w:rsidRPr="00A57DB7">
        <w:rPr>
          <w:rFonts w:ascii="Arial" w:hAnsi="Arial" w:cs="Arial"/>
          <w:bCs/>
          <w:color w:val="auto"/>
        </w:rPr>
        <w:t>Rozliczenie następować będzie na podstawie</w:t>
      </w:r>
      <w:r w:rsidR="000A6020" w:rsidRPr="00A57DB7">
        <w:rPr>
          <w:rFonts w:ascii="Arial" w:hAnsi="Arial" w:cs="Arial"/>
          <w:bCs/>
          <w:color w:val="auto"/>
        </w:rPr>
        <w:t xml:space="preserve"> faktury wystawianej po dokonaniu przez Zamawiającego bezusterkowego </w:t>
      </w:r>
      <w:r w:rsidR="00B0339A" w:rsidRPr="00A57DB7">
        <w:rPr>
          <w:rFonts w:ascii="Arial" w:hAnsi="Arial" w:cs="Arial"/>
          <w:bCs/>
          <w:color w:val="auto"/>
        </w:rPr>
        <w:t xml:space="preserve">ostatecznego </w:t>
      </w:r>
      <w:r w:rsidR="000A6020" w:rsidRPr="00A57DB7">
        <w:rPr>
          <w:rFonts w:ascii="Arial" w:hAnsi="Arial" w:cs="Arial"/>
          <w:bCs/>
          <w:color w:val="auto"/>
        </w:rPr>
        <w:t>odbioru robót.</w:t>
      </w:r>
      <w:r w:rsidRPr="00A57DB7">
        <w:rPr>
          <w:rFonts w:ascii="Arial" w:hAnsi="Arial" w:cs="Arial"/>
          <w:bCs/>
          <w:color w:val="auto"/>
        </w:rPr>
        <w:t xml:space="preserve"> </w:t>
      </w:r>
      <w:r w:rsidR="00A57DB7" w:rsidRPr="00A57DB7">
        <w:rPr>
          <w:rFonts w:ascii="Arial" w:hAnsi="Arial" w:cs="Arial"/>
          <w:bCs/>
          <w:color w:val="auto"/>
        </w:rPr>
        <w:t>Wypłata wynagrodzenia nastąpi nie wcześniej niż 02.01.2024 r.</w:t>
      </w:r>
    </w:p>
    <w:p w14:paraId="5433F784" w14:textId="3E32455A" w:rsidR="00332290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Wykonawca jest zobowiązany do wystawienia faktury VAT w ciągu pięciu dni od dnia </w:t>
      </w:r>
      <w:r w:rsidR="000A6020" w:rsidRPr="005465DF">
        <w:rPr>
          <w:rFonts w:ascii="Arial" w:hAnsi="Arial" w:cs="Arial"/>
          <w:bCs/>
          <w:color w:val="auto"/>
        </w:rPr>
        <w:t xml:space="preserve">bezusterkowego </w:t>
      </w:r>
      <w:r w:rsidR="00B0339A">
        <w:rPr>
          <w:rFonts w:ascii="Arial" w:hAnsi="Arial" w:cs="Arial"/>
          <w:bCs/>
          <w:color w:val="auto"/>
        </w:rPr>
        <w:t xml:space="preserve">ostatecznego </w:t>
      </w:r>
      <w:r w:rsidR="000A6020" w:rsidRPr="005465DF">
        <w:rPr>
          <w:rFonts w:ascii="Arial" w:hAnsi="Arial" w:cs="Arial"/>
          <w:bCs/>
          <w:color w:val="auto"/>
        </w:rPr>
        <w:t>odbioru robót.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1A0652F3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332290" w:rsidRPr="005465DF">
        <w:rPr>
          <w:rFonts w:ascii="Arial" w:hAnsi="Arial" w:cs="Arial"/>
          <w:bCs/>
          <w:color w:val="auto"/>
        </w:rPr>
        <w:t>1</w:t>
      </w:r>
      <w:r w:rsidR="000A6020" w:rsidRPr="005465DF">
        <w:rPr>
          <w:rFonts w:ascii="Arial" w:hAnsi="Arial" w:cs="Arial"/>
          <w:bCs/>
          <w:color w:val="auto"/>
        </w:rPr>
        <w:t>0</w:t>
      </w:r>
      <w:r w:rsidRPr="005465DF">
        <w:rPr>
          <w:rFonts w:ascii="Arial" w:hAnsi="Arial" w:cs="Arial"/>
          <w:bCs/>
          <w:color w:val="auto"/>
        </w:rPr>
        <w:t xml:space="preserve"> z kompletem </w:t>
      </w:r>
      <w:r w:rsidRPr="005465DF">
        <w:rPr>
          <w:rFonts w:ascii="Arial" w:hAnsi="Arial" w:cs="Arial"/>
          <w:bCs/>
          <w:color w:val="auto"/>
        </w:rPr>
        <w:lastRenderedPageBreak/>
        <w:t>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302980FB" w14:textId="74EC382A" w:rsidR="00A57DB7" w:rsidRPr="00A57DB7" w:rsidRDefault="00B103BF" w:rsidP="00A57DB7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551935A3" w14:textId="2E5C2AA9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9F54FD" w:rsidRPr="008D715D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8D715D"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D715D">
        <w:rPr>
          <w:rFonts w:ascii="Arial" w:hAnsi="Arial" w:cs="Arial"/>
          <w:b/>
          <w:bCs/>
          <w:color w:val="auto"/>
          <w:sz w:val="28"/>
          <w:szCs w:val="28"/>
        </w:rPr>
        <w:t>Zabezpieczenie należytego wykonania umowy</w:t>
      </w:r>
    </w:p>
    <w:p w14:paraId="6831FE66" w14:textId="07F327C2" w:rsidR="002C6A73" w:rsidRPr="002C6A73" w:rsidRDefault="00636EBD" w:rsidP="008D715D">
      <w:pPr>
        <w:widowControl w:val="0"/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8D715D">
        <w:rPr>
          <w:rFonts w:ascii="Arial" w:hAnsi="Arial" w:cs="Arial"/>
          <w:color w:val="auto"/>
        </w:rPr>
        <w:t>Zamawiający nie wymaga wniesienia zabezpieczenia należytego wykonania umowy</w:t>
      </w:r>
      <w:r w:rsidR="008D715D">
        <w:rPr>
          <w:rFonts w:ascii="Arial" w:hAnsi="Arial" w:cs="Arial"/>
          <w:color w:val="auto"/>
        </w:rPr>
        <w:t>.</w:t>
      </w:r>
    </w:p>
    <w:p w14:paraId="60CBAAB7" w14:textId="00E56087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404BB4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0411ECFE" w14:textId="38ABF17F" w:rsidR="0086013A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 każdy dzień </w:t>
      </w:r>
      <w:r w:rsidR="00A27B48" w:rsidRPr="008D715D">
        <w:rPr>
          <w:rFonts w:ascii="Arial" w:hAnsi="Arial" w:cs="Arial"/>
          <w:bCs/>
          <w:color w:val="auto"/>
        </w:rPr>
        <w:t xml:space="preserve">zwłoki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0A6020" w:rsidRPr="008D715D">
        <w:rPr>
          <w:rFonts w:ascii="Arial" w:hAnsi="Arial" w:cs="Arial"/>
          <w:bCs/>
          <w:color w:val="auto"/>
        </w:rPr>
        <w:t xml:space="preserve">wykonaniu </w:t>
      </w:r>
      <w:r w:rsidR="00F56518" w:rsidRPr="008D715D">
        <w:rPr>
          <w:rFonts w:ascii="Arial" w:hAnsi="Arial" w:cs="Arial"/>
          <w:bCs/>
          <w:color w:val="auto"/>
        </w:rPr>
        <w:t>przedmiotu umowy</w:t>
      </w:r>
      <w:r w:rsidR="00C05D61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 xml:space="preserve">w wysokości </w:t>
      </w:r>
      <w:r w:rsidR="0033212E" w:rsidRPr="008D715D">
        <w:rPr>
          <w:rFonts w:ascii="Arial" w:hAnsi="Arial" w:cs="Arial"/>
          <w:bCs/>
          <w:color w:val="auto"/>
        </w:rPr>
        <w:t>0,</w:t>
      </w:r>
      <w:r w:rsidR="008B6C1D">
        <w:rPr>
          <w:rFonts w:ascii="Arial" w:hAnsi="Arial" w:cs="Arial"/>
          <w:bCs/>
          <w:color w:val="auto"/>
        </w:rPr>
        <w:t>0</w:t>
      </w:r>
      <w:r w:rsidR="002B2247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1,</w:t>
      </w:r>
    </w:p>
    <w:p w14:paraId="7089FF6F" w14:textId="737F166D" w:rsidR="00F56518" w:rsidRPr="008D715D" w:rsidRDefault="00F56518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 każdy dzień zwłoki w usunięciu wad stwierdzonych przy odbiorze</w:t>
      </w:r>
      <w:r w:rsidR="0010419E" w:rsidRPr="008D715D">
        <w:rPr>
          <w:rFonts w:ascii="Arial" w:hAnsi="Arial" w:cs="Arial"/>
          <w:bCs/>
          <w:color w:val="auto"/>
        </w:rPr>
        <w:t>, w okresie gwarancji i w okresie rękojmi,</w:t>
      </w:r>
      <w:r w:rsidRPr="008D715D">
        <w:rPr>
          <w:rFonts w:ascii="Arial" w:hAnsi="Arial" w:cs="Arial"/>
          <w:bCs/>
          <w:color w:val="auto"/>
        </w:rPr>
        <w:t xml:space="preserve"> w wysokości 0,</w:t>
      </w:r>
      <w:r w:rsidR="008B6C1D">
        <w:rPr>
          <w:rFonts w:ascii="Arial" w:hAnsi="Arial" w:cs="Arial"/>
          <w:bCs/>
          <w:color w:val="auto"/>
        </w:rPr>
        <w:t>0</w:t>
      </w:r>
      <w:r w:rsidR="002B2247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brutto określonego w § 6 ust. 1,</w:t>
      </w:r>
    </w:p>
    <w:p w14:paraId="3EBD8A64" w14:textId="0C127CCC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0872E810" w14:textId="70AFB7C4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8B6C1D">
        <w:rPr>
          <w:rFonts w:ascii="Arial" w:hAnsi="Arial" w:cs="Arial"/>
          <w:bCs/>
          <w:color w:val="auto"/>
        </w:rPr>
        <w:t>0</w:t>
      </w:r>
      <w:r w:rsidR="002B2247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>od dnia 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B433725" w14:textId="77777777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do zaakceptowania projektu umowy o podwykonawstwo, której przedmiotem są roboty budowlane lub projektu jej zmiany – w wysokości 1.000,00 zł za każdy przypadek naruszenia,</w:t>
      </w:r>
    </w:p>
    <w:p w14:paraId="1CA750D9" w14:textId="296FC071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poświadczonej za zgodność z oryginałem kopii umowy o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podwykonawstwo w zakresie robót budowlanych lub jej zmiany – w wysokości 1.000,00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33FA0419" w14:textId="27C41BEB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przypadku gdy termin zapłaty wynagrodzenia podwykonawcy lub dalszemu podwykonawcy, przewidziany w umowie o podwykonawstwo, jest dłuższy niż 30 dni od dnia doręczenia wykonawcy, podwykonawcy lub dalszemu podwykonawcy </w:t>
      </w:r>
      <w:r w:rsidRPr="008D715D">
        <w:rPr>
          <w:rFonts w:ascii="Arial" w:hAnsi="Arial" w:cs="Arial"/>
          <w:bCs/>
          <w:color w:val="auto"/>
        </w:rPr>
        <w:lastRenderedPageBreak/>
        <w:t>faktury lub rachunku – w wysokości 500,00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59D55678" w14:textId="2A660B16" w:rsidR="000A6020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90421">
        <w:rPr>
          <w:rFonts w:ascii="Arial" w:hAnsi="Arial" w:cs="Arial"/>
          <w:bCs/>
          <w:color w:val="auto"/>
        </w:rPr>
        <w:t>4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Zamawiającego terminie 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 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90421">
        <w:rPr>
          <w:rFonts w:ascii="Arial" w:hAnsi="Arial" w:cs="Arial"/>
          <w:bCs/>
          <w:color w:val="auto"/>
        </w:rPr>
        <w:t>4</w:t>
      </w:r>
      <w:r w:rsidRPr="008D715D">
        <w:rPr>
          <w:rFonts w:ascii="Arial" w:hAnsi="Arial" w:cs="Arial"/>
          <w:bCs/>
          <w:color w:val="auto"/>
        </w:rPr>
        <w:t xml:space="preserve"> umowy czynności</w:t>
      </w:r>
      <w:r w:rsidR="006B7088">
        <w:rPr>
          <w:rFonts w:ascii="Arial" w:hAnsi="Arial" w:cs="Arial"/>
          <w:bCs/>
          <w:color w:val="auto"/>
        </w:rPr>
        <w:t>,</w:t>
      </w:r>
    </w:p>
    <w:p w14:paraId="74108ACB" w14:textId="75FF2771" w:rsidR="006B7088" w:rsidRPr="006B7088" w:rsidRDefault="006B7088" w:rsidP="006B7088">
      <w:pPr>
        <w:pStyle w:val="Akapitzlist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B01811">
        <w:rPr>
          <w:rFonts w:ascii="Arial" w:hAnsi="Arial" w:cs="Arial"/>
          <w:color w:val="auto"/>
        </w:rPr>
        <w:t>z tytułu braku zapłaty lub zwłoki w zapłacie wynagrodzenia należnego podwykonawcom z tytułu zmiany wysokości wynagrodzenia, o której mowa w art. 439 ust. 5 ustawy Pzp w wysokości 0,</w:t>
      </w:r>
      <w:r>
        <w:rPr>
          <w:rFonts w:ascii="Arial" w:hAnsi="Arial" w:cs="Arial"/>
          <w:color w:val="auto"/>
        </w:rPr>
        <w:t>0</w:t>
      </w:r>
      <w:r w:rsidR="00A57DB7">
        <w:rPr>
          <w:rFonts w:ascii="Arial" w:hAnsi="Arial" w:cs="Arial"/>
          <w:color w:val="auto"/>
        </w:rPr>
        <w:t>3</w:t>
      </w:r>
      <w:r w:rsidRPr="00B01811">
        <w:rPr>
          <w:rFonts w:ascii="Arial" w:hAnsi="Arial" w:cs="Arial"/>
          <w:color w:val="auto"/>
        </w:rPr>
        <w:t>% wynagrodzenia umownego brutto określonego w umowie z podwykonawcą lub dalszym podwykonawcą, za każdy dzień zwłoki w zapłacie, naliczaną od dnia następnego po terminie zapłaty wynikającym z umowy łączącej podwykonawcę z Wykonawcą lub podwykonawcę z</w:t>
      </w:r>
      <w:r>
        <w:rPr>
          <w:rFonts w:ascii="Arial" w:hAnsi="Arial" w:cs="Arial"/>
          <w:color w:val="auto"/>
        </w:rPr>
        <w:t> </w:t>
      </w:r>
      <w:r w:rsidRPr="00B01811">
        <w:rPr>
          <w:rFonts w:ascii="Arial" w:hAnsi="Arial" w:cs="Arial"/>
          <w:color w:val="auto"/>
        </w:rPr>
        <w:t>dalszym podwykonawcą</w:t>
      </w:r>
      <w:r>
        <w:rPr>
          <w:rFonts w:ascii="Arial" w:hAnsi="Arial" w:cs="Arial"/>
          <w:color w:val="auto"/>
        </w:rPr>
        <w:t>.</w:t>
      </w:r>
    </w:p>
    <w:p w14:paraId="686317ED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6 ust.1. </w:t>
      </w:r>
    </w:p>
    <w:p w14:paraId="3C99D33D" w14:textId="6842C16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335CCA" w:rsidRPr="008D715D">
        <w:rPr>
          <w:rFonts w:ascii="Arial" w:hAnsi="Arial" w:cs="Arial"/>
          <w:bCs/>
          <w:color w:val="auto"/>
        </w:rPr>
        <w:t>wartości umowy</w:t>
      </w:r>
      <w:r w:rsidRPr="008D715D">
        <w:rPr>
          <w:rFonts w:ascii="Arial" w:hAnsi="Arial" w:cs="Arial"/>
          <w:bCs/>
          <w:color w:val="auto"/>
        </w:rPr>
        <w:t xml:space="preserve"> określone</w:t>
      </w:r>
      <w:r w:rsidR="00335CCA" w:rsidRPr="008D715D">
        <w:rPr>
          <w:rFonts w:ascii="Arial" w:hAnsi="Arial" w:cs="Arial"/>
          <w:bCs/>
          <w:color w:val="auto"/>
        </w:rPr>
        <w:t>j</w:t>
      </w:r>
      <w:r w:rsidRPr="008D715D">
        <w:rPr>
          <w:rFonts w:ascii="Arial" w:hAnsi="Arial" w:cs="Arial"/>
          <w:bCs/>
          <w:color w:val="auto"/>
        </w:rPr>
        <w:t xml:space="preserve"> 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6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1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Zamawiającemu oprócz przypadków określonych w przepisach Kodeksu cywilnego </w:t>
      </w:r>
      <w:r w:rsidRPr="008D715D">
        <w:rPr>
          <w:rFonts w:ascii="Arial" w:hAnsi="Arial" w:cs="Arial"/>
          <w:bCs/>
          <w:color w:val="auto"/>
        </w:rPr>
        <w:lastRenderedPageBreak/>
        <w:t>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35AA5A88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D52BD4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4022FE6E" w14:textId="700629BD" w:rsidR="005536A2" w:rsidRPr="00D52BD4" w:rsidRDefault="005536A2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10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Gwarancja i rękojmia</w:t>
      </w:r>
    </w:p>
    <w:p w14:paraId="1987A7DE" w14:textId="7EF640D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warunkami umowy, bez wad pomniejszających wartość robót lub uniemożliwiających </w:t>
      </w:r>
      <w:r w:rsidRPr="00D52BD4">
        <w:rPr>
          <w:rFonts w:ascii="Arial" w:hAnsi="Arial" w:cs="Arial"/>
          <w:color w:val="auto"/>
        </w:rPr>
        <w:lastRenderedPageBreak/>
        <w:t xml:space="preserve">użytkowanie obiektu zgodnie z jego przeznaczeniem. </w:t>
      </w:r>
    </w:p>
    <w:p w14:paraId="043FA454" w14:textId="3E2A513A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990CF5" w:rsidRPr="00D52BD4">
        <w:rPr>
          <w:rFonts w:ascii="Arial" w:hAnsi="Arial" w:cs="Arial"/>
          <w:color w:val="auto"/>
        </w:rPr>
        <w:t>24</w:t>
      </w:r>
      <w:r w:rsidRPr="00D52BD4">
        <w:rPr>
          <w:rFonts w:ascii="Arial" w:hAnsi="Arial" w:cs="Arial"/>
          <w:color w:val="auto"/>
        </w:rPr>
        <w:t xml:space="preserve"> miesięcy, licząc od daty odbioru końcowego robót. </w:t>
      </w:r>
    </w:p>
    <w:p w14:paraId="188FD23B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udziela ......... miesięcy gwarancji na przedmiot umowy licząc od daty odbioru końcowego robót.</w:t>
      </w:r>
    </w:p>
    <w:p w14:paraId="6080DF3F" w14:textId="6CA2298D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okresie gwarancji Wykonawca zobowiązuje się do bezpłatnego usunięcia wad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 w:rsidRP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czas naprawy.</w:t>
      </w:r>
    </w:p>
    <w:p w14:paraId="4B016E78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10F7D1BB" w14:textId="6B7138E6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Wykonawca odpowiada za wady w wykonaniu przedmiotu umowy również po okresie rękojmi oraz gwarancji, jeżeli Zamawiający zawiadomi Wykonawcę o wadzie przed upływem okresu – odpowiednio – rękojmi </w:t>
      </w:r>
      <w:r w:rsidR="00990CF5" w:rsidRPr="00D52BD4">
        <w:rPr>
          <w:rFonts w:ascii="Arial" w:hAnsi="Arial" w:cs="Arial"/>
          <w:color w:val="auto"/>
        </w:rPr>
        <w:t>lub</w:t>
      </w:r>
      <w:r w:rsidRPr="00D52BD4">
        <w:rPr>
          <w:rFonts w:ascii="Arial" w:hAnsi="Arial" w:cs="Arial"/>
          <w:color w:val="auto"/>
        </w:rPr>
        <w:t xml:space="preserve"> gwarancji.</w:t>
      </w:r>
    </w:p>
    <w:p w14:paraId="0E35A823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67A1B850" w14:textId="2ADFA6E4" w:rsidR="00561D38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30CA2310" w14:textId="1FCA0EE6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5536A2" w:rsidRPr="00D52BD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za zapłatę wynagrodzenia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należnego podwykonawcy z tytułu wykonanych przez niego zadań, których szczegółowy przedmiot został zgłoszony Zamawiającemu przez Wykonawcę lub 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4C19FDD5" w14:textId="0E53B4A0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 częścią dokumentacji dotyczącej wykonania zadania w</w:t>
      </w:r>
      <w:r w:rsidR="009D0799" w:rsidRP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projekcie umowy łącznie z pisemnym zgłoszeniem szczegółowego przedmiotu zadań, które ma wykonywać podwykonawca.</w:t>
      </w:r>
    </w:p>
    <w:p w14:paraId="1C2BA78D" w14:textId="3FC5EC83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Jeżeli zgłoszenie szczegółowego przedmiotu zadania, które ma wykonywać podwykonawca zostanie dokonane przez podwykonawcę lub dalszego podwykonawcę to Wykonawca ma obowiązek dostarczenia Zamawiającemu projektu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 częścią dokumentacji dotyczącej wykonania dostaw określonych w projekcie umowy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51C79786" w14:textId="4FE480BB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Niezależnie od obowiązków wynikających z postanowień zawartych w ust. 3 Wykonawca, jeżeli zamierza zawrzeć umowę o podwykonawstwo, której przedmiotem mają być roboty budowlane, a także po uzyskaniu informacji od podwykonawcy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zamiarze zawarcia umowy przez podwykonawcę z dalszym podwykonawcą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trakcie negocjacji z potencjalnym podwykonawcą jest zobowiązany do przedłożenia Zamawiającemu projektu umowy, której treść jest zaakceptowana przez potencjalne strony umowy. Wykonawca zobowiązany jest dostarczyć do Zamawiającego projekt umowy wraz z częścią dokumentacji oraz oświadczenia potencjalnych stron umowy (Wykonawcy i odpowiednio podwykonawców i dalszych podwykonawców, jeżeli będzie to projekt umowy z dalszym podwykonawcą) zawierające zgodę na jej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zawarcie w taki sposób, aby projekt umowy i oświadczenia dotarły do Zamawiającego na 14 dni przed planowanym terminem zawarcia umowy.</w:t>
      </w:r>
    </w:p>
    <w:p w14:paraId="710CDE92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usług określonych w projekcie umowy.  </w:t>
      </w:r>
    </w:p>
    <w:p w14:paraId="15C380A7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usług przez podwykonawcę lub dalszego podwykonawcę. </w:t>
      </w:r>
    </w:p>
    <w:p w14:paraId="082B32A8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robót, których szczegółowy przedmiot został zgłoszony Zamawiającemu przez wykonawcę lub podwykonawcę przed przystąpieniem do wykonywania tych robót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5A0EA873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Postanowienia § 1</w:t>
      </w:r>
      <w:r w:rsidR="00DB509B" w:rsidRPr="00D52BD4">
        <w:rPr>
          <w:rFonts w:ascii="Arial" w:eastAsia="Times New Roman" w:hAnsi="Arial" w:cs="Arial"/>
          <w:color w:val="auto"/>
          <w:lang w:eastAsia="ar-SA"/>
        </w:rPr>
        <w:t>1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1FF51A01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 umowie o podwykonawstwo musi mieścić się w zakresie określonym w ofercie przez Wykonawcę jako część zamówienia, której wykonanie zamierza powierzyć podwykonawcom. Jakiekolwiek postanowienia odnoszące się do jakości usług nie mogą przewidywać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6BFA883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Wynagrodzenie należne na podstawie umów o podwykonawstwo nie może być wymagalne przed wykonaniem i odebraniem przedmiotu umowy przez Wykonawcę 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wykonywany przez wykonawcę lub dalszego podwykonawcę musi być określony dokładnie i wyczerpująco tj. co najmniej poprzez wskazanie 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062A0A27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a podwykonawcę i dalszego podwykonawcę musi zostać nałożony obowiązek przedkładania łącznie ze zgłoszeniem Zamawiającemu szczegółowego przedmiotu usług, które mają wykonywać dalsi podwykonawcy także projektów umów o podwykonawstwo, wraz z częścią dokumentacji dotyczącej wykonania usług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podwykonawstwo, (także tych zawartych przez podwykonawców z dalszymi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6C05CB50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>§ 1</w:t>
      </w:r>
      <w:r w:rsidR="005536A2" w:rsidRPr="008E19B2">
        <w:rPr>
          <w:rFonts w:ascii="Arial" w:hAnsi="Arial" w:cs="Arial"/>
          <w:b/>
          <w:color w:val="auto"/>
          <w:sz w:val="28"/>
          <w:szCs w:val="28"/>
        </w:rPr>
        <w:t>2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440B8C75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8B6C1D">
        <w:rPr>
          <w:rFonts w:ascii="Arial" w:hAnsi="Arial" w:cs="Arial"/>
          <w:color w:val="auto"/>
        </w:rPr>
        <w:t>3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</w:t>
      </w:r>
      <w:r w:rsidRPr="008E19B2">
        <w:rPr>
          <w:rFonts w:ascii="Arial" w:hAnsi="Arial" w:cs="Arial"/>
          <w:color w:val="auto"/>
        </w:rPr>
        <w:lastRenderedPageBreak/>
        <w:t xml:space="preserve">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>122 ustawy 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Strony przyjmują, że przyczyny odstąpienia wymienione w § 1</w:t>
      </w:r>
      <w:r w:rsidR="005536A2" w:rsidRPr="008E19B2">
        <w:rPr>
          <w:rFonts w:ascii="Arial" w:hAnsi="Arial" w:cs="Arial"/>
          <w:color w:val="auto"/>
        </w:rPr>
        <w:t>2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69FAF24E" w14:textId="77777777" w:rsidR="00B4296E" w:rsidRDefault="00B4296E" w:rsidP="00B4296E">
      <w:pPr>
        <w:pStyle w:val="Akapitzlist"/>
        <w:numPr>
          <w:ilvl w:val="0"/>
          <w:numId w:val="14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lastRenderedPageBreak/>
        <w:t>Dopuszczalne jest dokonanie zmian umowy w przypadkach przewidzianych w art. 455 ustawy z dnia 11 września 2019 roku Prawo zamówień publicznych oraz w przypadku</w:t>
      </w:r>
      <w:r w:rsidRPr="009C2778">
        <w:rPr>
          <w:rFonts w:ascii="Arial" w:hAnsi="Arial" w:cs="Arial"/>
          <w:iCs/>
          <w:color w:val="auto"/>
        </w:rPr>
        <w:t>:</w:t>
      </w:r>
    </w:p>
    <w:p w14:paraId="5B2E8DE0" w14:textId="77777777" w:rsidR="00B4296E" w:rsidRDefault="00B4296E" w:rsidP="00B4296E">
      <w:pPr>
        <w:pStyle w:val="Akapitzlist"/>
        <w:numPr>
          <w:ilvl w:val="0"/>
          <w:numId w:val="44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dotyczyć będzie zmiany wysokości wynagrodzenia dla Wykonawcy, a spowodowana będzie</w:t>
      </w:r>
      <w:r>
        <w:rPr>
          <w:rFonts w:ascii="Arial" w:hAnsi="Arial" w:cs="Arial"/>
          <w:iCs/>
          <w:color w:val="auto"/>
        </w:rPr>
        <w:t>:</w:t>
      </w:r>
    </w:p>
    <w:p w14:paraId="2405A7AA" w14:textId="77777777" w:rsidR="00B4296E" w:rsidRPr="009C2778" w:rsidRDefault="00B4296E" w:rsidP="00B4296E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</w:t>
      </w:r>
      <w:r>
        <w:rPr>
          <w:rFonts w:ascii="Arial" w:hAnsi="Arial" w:cs="Arial"/>
          <w:iCs/>
          <w:color w:val="auto"/>
        </w:rPr>
        <w:t>;</w:t>
      </w:r>
    </w:p>
    <w:p w14:paraId="07FDDDB5" w14:textId="77777777" w:rsidR="00B4296E" w:rsidRDefault="00B4296E" w:rsidP="00B4296E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stawki podatku od towarów i usług oraz podatku akcyzowego</w:t>
      </w:r>
      <w:r>
        <w:rPr>
          <w:rFonts w:ascii="Arial" w:hAnsi="Arial" w:cs="Arial"/>
          <w:iCs/>
          <w:color w:val="auto"/>
        </w:rPr>
        <w:t>;</w:t>
      </w:r>
    </w:p>
    <w:p w14:paraId="312F1E07" w14:textId="77777777" w:rsidR="00B4296E" w:rsidRDefault="00B4296E" w:rsidP="00B4296E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</w:rPr>
        <w:t>;</w:t>
      </w:r>
    </w:p>
    <w:p w14:paraId="779FD200" w14:textId="77777777" w:rsidR="00B4296E" w:rsidRPr="004E27C0" w:rsidRDefault="00B4296E" w:rsidP="00B4296E">
      <w:pPr>
        <w:pStyle w:val="Nagwek"/>
        <w:numPr>
          <w:ilvl w:val="0"/>
          <w:numId w:val="45"/>
        </w:numPr>
        <w:tabs>
          <w:tab w:val="clear" w:pos="4536"/>
          <w:tab w:val="clear" w:pos="9072"/>
          <w:tab w:val="left" w:pos="851"/>
        </w:tabs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podlegania ubezpieczeniom społecznym lub ubezpieczeniu zdrowotnemu lub wysokości stawki składki na ubezpieczenia społeczne lub ubezpieczenie zdrowotne</w:t>
      </w:r>
      <w:r>
        <w:rPr>
          <w:rFonts w:ascii="Arial" w:hAnsi="Arial" w:cs="Arial"/>
          <w:iCs/>
          <w:color w:val="auto"/>
        </w:rPr>
        <w:t>;</w:t>
      </w:r>
    </w:p>
    <w:p w14:paraId="49483393" w14:textId="77777777" w:rsidR="00B4296E" w:rsidRDefault="00B4296E" w:rsidP="00B4296E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gromadzenia i wysokości wpłat do pracowniczych planów kapitałowych, o których mowa w ustawie z dnia 4 października 2018 r. o</w:t>
      </w:r>
      <w:r>
        <w:rPr>
          <w:rFonts w:ascii="Arial" w:hAnsi="Arial" w:cs="Arial"/>
          <w:iCs/>
          <w:color w:val="auto"/>
        </w:rPr>
        <w:t> </w:t>
      </w:r>
      <w:r w:rsidRPr="004E27C0">
        <w:rPr>
          <w:rFonts w:ascii="Arial" w:hAnsi="Arial" w:cs="Arial"/>
          <w:iCs/>
          <w:color w:val="auto"/>
        </w:rPr>
        <w:t>pracowniczych planach kapitałowych (Dz. U. poz. 2215 oraz z 2019 r. poz. 1074 i 1572)</w:t>
      </w:r>
      <w:r>
        <w:rPr>
          <w:rFonts w:ascii="Arial" w:hAnsi="Arial" w:cs="Arial"/>
          <w:iCs/>
          <w:color w:val="auto"/>
        </w:rPr>
        <w:t>;</w:t>
      </w:r>
    </w:p>
    <w:p w14:paraId="142F5185" w14:textId="009BA3F0" w:rsidR="006B7088" w:rsidRPr="00B4296E" w:rsidRDefault="00B4296E" w:rsidP="00B4296E">
      <w:pPr>
        <w:pStyle w:val="Akapitzlist"/>
        <w:numPr>
          <w:ilvl w:val="0"/>
          <w:numId w:val="44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</w:t>
      </w:r>
      <w:r>
        <w:rPr>
          <w:rFonts w:ascii="Arial" w:hAnsi="Arial" w:cs="Arial"/>
          <w:iCs/>
          <w:color w:val="auto"/>
        </w:rPr>
        <w:t>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7CE64ED4" w14:textId="7366ECFE" w:rsidR="00B2668E" w:rsidRPr="00B2668E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4D8E6F8" w14:textId="2C68352A" w:rsidR="00107200" w:rsidRPr="007B24C2" w:rsidRDefault="00107200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B24C2">
        <w:rPr>
          <w:rFonts w:ascii="Arial" w:hAnsi="Arial" w:cs="Arial"/>
          <w:b/>
          <w:bCs/>
          <w:color w:val="auto"/>
          <w:sz w:val="28"/>
          <w:szCs w:val="28"/>
        </w:rPr>
        <w:t>§ 13</w:t>
      </w:r>
      <w:r w:rsidR="007B24C2" w:rsidRPr="007B24C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B24C2">
        <w:rPr>
          <w:rFonts w:ascii="Arial" w:hAnsi="Arial" w:cs="Arial"/>
          <w:b/>
          <w:bCs/>
          <w:color w:val="auto"/>
          <w:sz w:val="28"/>
          <w:szCs w:val="28"/>
        </w:rPr>
        <w:t>Roboty dodatkowe</w:t>
      </w:r>
    </w:p>
    <w:p w14:paraId="07320A80" w14:textId="342D9FA0" w:rsidR="0091402D" w:rsidRPr="007B24C2" w:rsidRDefault="00107200" w:rsidP="007B24C2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41889EE7" w14:textId="3413EAAF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107200" w:rsidRPr="00C0419D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5A817FFF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0B58AA">
      <w:rPr>
        <w:rFonts w:ascii="Arial" w:hAnsi="Arial"/>
        <w:bCs/>
      </w:rPr>
      <w:t>ZDP.11.272.</w:t>
    </w:r>
    <w:r w:rsidR="00034B92" w:rsidRPr="000B58AA">
      <w:rPr>
        <w:rFonts w:ascii="Arial" w:hAnsi="Arial"/>
        <w:bCs/>
      </w:rPr>
      <w:t>1</w:t>
    </w:r>
    <w:r w:rsidR="000B58AA">
      <w:rPr>
        <w:rFonts w:ascii="Arial" w:hAnsi="Arial"/>
        <w:bCs/>
      </w:rPr>
      <w:t>1</w:t>
    </w:r>
    <w:r w:rsidRPr="000B58AA">
      <w:rPr>
        <w:rFonts w:ascii="Arial" w:hAnsi="Arial"/>
        <w:bCs/>
      </w:rPr>
      <w:t>.202</w:t>
    </w:r>
    <w:r w:rsidR="00A82F52" w:rsidRPr="000B58AA">
      <w:rPr>
        <w:rFonts w:ascii="Arial" w:hAnsi="Arial"/>
        <w:bCs/>
      </w:rPr>
      <w:t>3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A6D5B"/>
    <w:multiLevelType w:val="hybridMultilevel"/>
    <w:tmpl w:val="263C4658"/>
    <w:lvl w:ilvl="0" w:tplc="0BD8A4E8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0DA627F"/>
    <w:multiLevelType w:val="hybridMultilevel"/>
    <w:tmpl w:val="F24287B8"/>
    <w:lvl w:ilvl="0" w:tplc="D09A56C8">
      <w:start w:val="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574D5E33"/>
    <w:multiLevelType w:val="hybridMultilevel"/>
    <w:tmpl w:val="4D9A855E"/>
    <w:lvl w:ilvl="0" w:tplc="7DA6E492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7"/>
  </w:num>
  <w:num w:numId="2" w16cid:durableId="1016267921">
    <w:abstractNumId w:val="30"/>
  </w:num>
  <w:num w:numId="3" w16cid:durableId="194582024">
    <w:abstractNumId w:val="11"/>
  </w:num>
  <w:num w:numId="4" w16cid:durableId="168839228">
    <w:abstractNumId w:val="38"/>
  </w:num>
  <w:num w:numId="5" w16cid:durableId="583422186">
    <w:abstractNumId w:val="31"/>
  </w:num>
  <w:num w:numId="6" w16cid:durableId="663320214">
    <w:abstractNumId w:val="9"/>
  </w:num>
  <w:num w:numId="7" w16cid:durableId="2070348000">
    <w:abstractNumId w:val="32"/>
  </w:num>
  <w:num w:numId="8" w16cid:durableId="1535995119">
    <w:abstractNumId w:val="25"/>
  </w:num>
  <w:num w:numId="9" w16cid:durableId="852375477">
    <w:abstractNumId w:val="47"/>
  </w:num>
  <w:num w:numId="10" w16cid:durableId="1922442582">
    <w:abstractNumId w:val="21"/>
  </w:num>
  <w:num w:numId="11" w16cid:durableId="1205169960">
    <w:abstractNumId w:val="26"/>
  </w:num>
  <w:num w:numId="12" w16cid:durableId="1744792199">
    <w:abstractNumId w:val="23"/>
  </w:num>
  <w:num w:numId="13" w16cid:durableId="765925289">
    <w:abstractNumId w:val="37"/>
  </w:num>
  <w:num w:numId="14" w16cid:durableId="1199008405">
    <w:abstractNumId w:val="22"/>
  </w:num>
  <w:num w:numId="15" w16cid:durableId="74713331">
    <w:abstractNumId w:val="46"/>
  </w:num>
  <w:num w:numId="16" w16cid:durableId="91824971">
    <w:abstractNumId w:val="44"/>
  </w:num>
  <w:num w:numId="17" w16cid:durableId="50471637">
    <w:abstractNumId w:val="27"/>
  </w:num>
  <w:num w:numId="18" w16cid:durableId="1827281561">
    <w:abstractNumId w:val="16"/>
  </w:num>
  <w:num w:numId="19" w16cid:durableId="711223701">
    <w:abstractNumId w:val="45"/>
  </w:num>
  <w:num w:numId="20" w16cid:durableId="320813241">
    <w:abstractNumId w:val="34"/>
  </w:num>
  <w:num w:numId="21" w16cid:durableId="1200823936">
    <w:abstractNumId w:val="28"/>
  </w:num>
  <w:num w:numId="22" w16cid:durableId="224726896">
    <w:abstractNumId w:val="7"/>
  </w:num>
  <w:num w:numId="23" w16cid:durableId="630406045">
    <w:abstractNumId w:val="33"/>
  </w:num>
  <w:num w:numId="24" w16cid:durableId="345716523">
    <w:abstractNumId w:val="19"/>
  </w:num>
  <w:num w:numId="25" w16cid:durableId="1738043631">
    <w:abstractNumId w:val="29"/>
  </w:num>
  <w:num w:numId="26" w16cid:durableId="669872211">
    <w:abstractNumId w:val="42"/>
  </w:num>
  <w:num w:numId="27" w16cid:durableId="935164671">
    <w:abstractNumId w:val="48"/>
  </w:num>
  <w:num w:numId="28" w16cid:durableId="1790389083">
    <w:abstractNumId w:val="40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4"/>
  </w:num>
  <w:num w:numId="32" w16cid:durableId="1336572806">
    <w:abstractNumId w:val="41"/>
  </w:num>
  <w:num w:numId="33" w16cid:durableId="753354424">
    <w:abstractNumId w:val="18"/>
  </w:num>
  <w:num w:numId="34" w16cid:durableId="266889970">
    <w:abstractNumId w:val="5"/>
  </w:num>
  <w:num w:numId="35" w16cid:durableId="1905068426">
    <w:abstractNumId w:val="24"/>
  </w:num>
  <w:num w:numId="36" w16cid:durableId="925769870">
    <w:abstractNumId w:val="4"/>
  </w:num>
  <w:num w:numId="37" w16cid:durableId="508717967">
    <w:abstractNumId w:val="12"/>
  </w:num>
  <w:num w:numId="38" w16cid:durableId="1186405105">
    <w:abstractNumId w:val="10"/>
  </w:num>
  <w:num w:numId="39" w16cid:durableId="1543597186">
    <w:abstractNumId w:val="2"/>
  </w:num>
  <w:num w:numId="40" w16cid:durableId="300161664">
    <w:abstractNumId w:val="39"/>
  </w:num>
  <w:num w:numId="41" w16cid:durableId="1341809940">
    <w:abstractNumId w:val="6"/>
  </w:num>
  <w:num w:numId="42" w16cid:durableId="1132475784">
    <w:abstractNumId w:val="43"/>
  </w:num>
  <w:num w:numId="43" w16cid:durableId="1079598530">
    <w:abstractNumId w:val="15"/>
  </w:num>
  <w:num w:numId="44" w16cid:durableId="152070667">
    <w:abstractNumId w:val="13"/>
  </w:num>
  <w:num w:numId="45" w16cid:durableId="26301576">
    <w:abstractNumId w:val="35"/>
  </w:num>
  <w:num w:numId="46" w16cid:durableId="1028331576">
    <w:abstractNumId w:val="36"/>
  </w:num>
  <w:num w:numId="47" w16cid:durableId="1507284047">
    <w:abstractNumId w:val="20"/>
  </w:num>
  <w:num w:numId="48" w16cid:durableId="212311110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4B92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988"/>
    <w:rsid w:val="000A1FA0"/>
    <w:rsid w:val="000A5057"/>
    <w:rsid w:val="000A6020"/>
    <w:rsid w:val="000A6779"/>
    <w:rsid w:val="000B1C10"/>
    <w:rsid w:val="000B2AB8"/>
    <w:rsid w:val="000B58AA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6F1A"/>
    <w:rsid w:val="002B186D"/>
    <w:rsid w:val="002B2247"/>
    <w:rsid w:val="002B353E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67EE9"/>
    <w:rsid w:val="00370919"/>
    <w:rsid w:val="003777BD"/>
    <w:rsid w:val="00382BA4"/>
    <w:rsid w:val="00397CCF"/>
    <w:rsid w:val="003A1A00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CC6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E6874"/>
    <w:rsid w:val="005F14E9"/>
    <w:rsid w:val="005F2913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088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4A03"/>
    <w:rsid w:val="00846B5E"/>
    <w:rsid w:val="008473BA"/>
    <w:rsid w:val="0085207A"/>
    <w:rsid w:val="0086013A"/>
    <w:rsid w:val="008602B0"/>
    <w:rsid w:val="00863808"/>
    <w:rsid w:val="0086668B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6C1D"/>
    <w:rsid w:val="008B7927"/>
    <w:rsid w:val="008C47E1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57DB7"/>
    <w:rsid w:val="00A60EBE"/>
    <w:rsid w:val="00A61266"/>
    <w:rsid w:val="00A70F24"/>
    <w:rsid w:val="00A71525"/>
    <w:rsid w:val="00A74482"/>
    <w:rsid w:val="00A82F52"/>
    <w:rsid w:val="00A855E7"/>
    <w:rsid w:val="00A86226"/>
    <w:rsid w:val="00A87D8D"/>
    <w:rsid w:val="00A907F3"/>
    <w:rsid w:val="00A927AE"/>
    <w:rsid w:val="00A932DA"/>
    <w:rsid w:val="00AA5443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0DD0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96E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5403"/>
    <w:rsid w:val="00BC5FC7"/>
    <w:rsid w:val="00BC7C79"/>
    <w:rsid w:val="00BD6AAF"/>
    <w:rsid w:val="00BE5D93"/>
    <w:rsid w:val="00BF01AD"/>
    <w:rsid w:val="00BF11F6"/>
    <w:rsid w:val="00BF1849"/>
    <w:rsid w:val="00BF2B6D"/>
    <w:rsid w:val="00BF5551"/>
    <w:rsid w:val="00BF6244"/>
    <w:rsid w:val="00BF7B34"/>
    <w:rsid w:val="00C0256F"/>
    <w:rsid w:val="00C0419D"/>
    <w:rsid w:val="00C05D61"/>
    <w:rsid w:val="00C078C2"/>
    <w:rsid w:val="00C14D12"/>
    <w:rsid w:val="00C16DDD"/>
    <w:rsid w:val="00C23ED5"/>
    <w:rsid w:val="00C2545E"/>
    <w:rsid w:val="00C25780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5AAD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23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10</cp:revision>
  <cp:lastPrinted>2022-07-21T09:15:00Z</cp:lastPrinted>
  <dcterms:created xsi:type="dcterms:W3CDTF">2022-09-12T07:04:00Z</dcterms:created>
  <dcterms:modified xsi:type="dcterms:W3CDTF">2023-10-25T07:01:00Z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